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2"/>
        </w:tabs>
        <w:kinsoku/>
        <w:wordWrap/>
        <w:overflowPunct/>
        <w:topLinePunct/>
        <w:autoSpaceDE/>
        <w:autoSpaceDN/>
        <w:bidi w:val="0"/>
        <w:adjustRightInd w:val="0"/>
        <w:snapToGrid w:val="0"/>
        <w:spacing w:line="600" w:lineRule="exact"/>
        <w:ind w:left="0"/>
        <w:jc w:val="center"/>
        <w:textAlignment w:val="baseline"/>
        <w:rPr>
          <w:rFonts w:hint="eastAsia" w:ascii="方正公文小标宋" w:hAnsi="方正公文小标宋" w:eastAsia="方正公文小标宋" w:cs="方正公文小标宋"/>
          <w:color w:val="auto"/>
          <w:sz w:val="44"/>
          <w:szCs w:val="44"/>
          <w:u w:val="none"/>
        </w:rPr>
      </w:pPr>
      <w:bookmarkStart w:id="5" w:name="_GoBack"/>
      <w:bookmarkEnd w:id="5"/>
      <w:r>
        <w:rPr>
          <w:rFonts w:hint="eastAsia" w:ascii="方正公文小标宋" w:hAnsi="方正公文小标宋" w:eastAsia="方正公文小标宋" w:cs="方正公文小标宋"/>
          <w:color w:val="auto"/>
          <w:spacing w:val="9"/>
          <w:position w:val="-1"/>
          <w:sz w:val="44"/>
          <w:szCs w:val="44"/>
          <w:u w:val="none"/>
        </w:rPr>
        <w:t>景德镇市网络预约出租汽车经营服务管理</w:t>
      </w:r>
    </w:p>
    <w:p>
      <w:pPr>
        <w:keepNext w:val="0"/>
        <w:keepLines w:val="0"/>
        <w:pageBreakBefore w:val="0"/>
        <w:widowControl w:val="0"/>
        <w:kinsoku/>
        <w:wordWrap/>
        <w:overflowPunct/>
        <w:topLinePunct/>
        <w:autoSpaceDE/>
        <w:autoSpaceDN/>
        <w:bidi w:val="0"/>
        <w:adjustRightInd w:val="0"/>
        <w:snapToGrid w:val="0"/>
        <w:spacing w:line="600" w:lineRule="exact"/>
        <w:ind w:left="0"/>
        <w:jc w:val="center"/>
        <w:textAlignment w:val="baseline"/>
        <w:rPr>
          <w:rFonts w:hint="eastAsia" w:ascii="方正公文小标宋" w:hAnsi="方正公文小标宋" w:eastAsia="方正公文小标宋" w:cs="方正公文小标宋"/>
          <w:color w:val="auto"/>
          <w:sz w:val="44"/>
          <w:szCs w:val="44"/>
          <w:u w:val="none"/>
        </w:rPr>
      </w:pPr>
      <w:r>
        <w:rPr>
          <w:rFonts w:hint="eastAsia" w:ascii="方正公文小标宋" w:hAnsi="方正公文小标宋" w:eastAsia="方正公文小标宋" w:cs="方正公文小标宋"/>
          <w:color w:val="auto"/>
          <w:spacing w:val="10"/>
          <w:sz w:val="44"/>
          <w:szCs w:val="44"/>
          <w:u w:val="none"/>
        </w:rPr>
        <w:t>实施细则（征求意见稿）</w:t>
      </w:r>
    </w:p>
    <w:p>
      <w:pPr>
        <w:pStyle w:val="3"/>
        <w:keepNext w:val="0"/>
        <w:keepLines w:val="0"/>
        <w:pageBreakBefore w:val="0"/>
        <w:widowControl w:val="0"/>
        <w:kinsoku/>
        <w:wordWrap/>
        <w:overflowPunct/>
        <w:topLinePunct/>
        <w:autoSpaceDE/>
        <w:autoSpaceDN/>
        <w:bidi w:val="0"/>
        <w:spacing w:line="354" w:lineRule="auto"/>
        <w:rPr>
          <w:color w:val="auto"/>
          <w:sz w:val="32"/>
          <w:szCs w:val="32"/>
          <w:u w:val="none"/>
        </w:rPr>
      </w:pPr>
    </w:p>
    <w:p>
      <w:pPr>
        <w:keepNext w:val="0"/>
        <w:keepLines w:val="0"/>
        <w:pageBreakBefore w:val="0"/>
        <w:widowControl w:val="0"/>
        <w:kinsoku/>
        <w:wordWrap/>
        <w:overflowPunct/>
        <w:topLinePunct/>
        <w:autoSpaceDE/>
        <w:autoSpaceDN/>
        <w:bidi w:val="0"/>
        <w:adjustRightInd w:val="0"/>
        <w:snapToGrid w:val="0"/>
        <w:spacing w:line="560" w:lineRule="exact"/>
        <w:ind w:left="0"/>
        <w:jc w:val="center"/>
        <w:textAlignment w:val="baseline"/>
        <w:outlineLvl w:val="2"/>
        <w:rPr>
          <w:rFonts w:ascii="黑体" w:hAnsi="黑体" w:eastAsia="黑体" w:cs="黑体"/>
          <w:color w:val="auto"/>
          <w:sz w:val="32"/>
          <w:szCs w:val="32"/>
          <w:u w:val="none"/>
        </w:rPr>
      </w:pPr>
      <w:r>
        <w:rPr>
          <w:rFonts w:ascii="黑体" w:hAnsi="黑体" w:eastAsia="黑体" w:cs="黑体"/>
          <w:color w:val="auto"/>
          <w:spacing w:val="1"/>
          <w:sz w:val="32"/>
          <w:szCs w:val="32"/>
          <w:u w:val="none"/>
        </w:rPr>
        <w:t>第一章</w:t>
      </w:r>
      <w:r>
        <w:rPr>
          <w:rFonts w:hint="eastAsia" w:ascii="黑体" w:hAnsi="黑体" w:eastAsia="黑体" w:cs="黑体"/>
          <w:color w:val="auto"/>
          <w:spacing w:val="14"/>
          <w:sz w:val="32"/>
          <w:szCs w:val="32"/>
          <w:u w:val="none"/>
          <w:lang w:eastAsia="zh-CN"/>
        </w:rPr>
        <w:t xml:space="preserve">  </w:t>
      </w:r>
      <w:r>
        <w:rPr>
          <w:rFonts w:ascii="黑体" w:hAnsi="黑体" w:eastAsia="黑体" w:cs="黑体"/>
          <w:color w:val="auto"/>
          <w:spacing w:val="1"/>
          <w:sz w:val="32"/>
          <w:szCs w:val="32"/>
          <w:u w:val="none"/>
        </w:rPr>
        <w:t>总</w:t>
      </w:r>
      <w:r>
        <w:rPr>
          <w:rFonts w:hint="eastAsia" w:ascii="黑体" w:hAnsi="黑体" w:eastAsia="黑体" w:cs="黑体"/>
          <w:color w:val="auto"/>
          <w:spacing w:val="18"/>
          <w:sz w:val="32"/>
          <w:szCs w:val="32"/>
          <w:u w:val="none"/>
          <w:lang w:eastAsia="zh-CN"/>
        </w:rPr>
        <w:t xml:space="preserve"> </w:t>
      </w:r>
      <w:r>
        <w:rPr>
          <w:rFonts w:ascii="黑体" w:hAnsi="黑体" w:eastAsia="黑体" w:cs="黑体"/>
          <w:color w:val="auto"/>
          <w:spacing w:val="1"/>
          <w:sz w:val="32"/>
          <w:szCs w:val="32"/>
          <w:u w:val="none"/>
        </w:rPr>
        <w:t>则</w:t>
      </w:r>
    </w:p>
    <w:p>
      <w:pPr>
        <w:pStyle w:val="3"/>
        <w:keepNext w:val="0"/>
        <w:keepLines w:val="0"/>
        <w:pageBreakBefore w:val="0"/>
        <w:widowControl w:val="0"/>
        <w:kinsoku/>
        <w:wordWrap/>
        <w:overflowPunct/>
        <w:topLinePunct/>
        <w:autoSpaceDE/>
        <w:autoSpaceDN/>
        <w:bidi w:val="0"/>
        <w:spacing w:line="248" w:lineRule="auto"/>
        <w:rPr>
          <w:color w:val="auto"/>
          <w:sz w:val="32"/>
          <w:szCs w:val="32"/>
          <w:u w:val="none"/>
        </w:rPr>
      </w:pPr>
    </w:p>
    <w:p>
      <w:pPr>
        <w:keepNext w:val="0"/>
        <w:keepLines w:val="0"/>
        <w:pageBreakBefore w:val="0"/>
        <w:widowControl w:val="0"/>
        <w:kinsoku/>
        <w:wordWrap/>
        <w:overflowPunct/>
        <w:topLinePunct/>
        <w:autoSpaceDE/>
        <w:autoSpaceDN/>
        <w:bidi w:val="0"/>
        <w:adjustRightInd w:val="0"/>
        <w:snapToGrid w:val="0"/>
        <w:spacing w:line="560" w:lineRule="exact"/>
        <w:ind w:left="0" w:right="0" w:firstLine="680" w:firstLineChars="200"/>
        <w:jc w:val="both"/>
        <w:textAlignment w:val="baseline"/>
        <w:rPr>
          <w:rFonts w:hint="default" w:ascii="Times New Roman" w:hAnsi="Times New Roman" w:eastAsia="仿宋_GB2312" w:cs="Times New Roman"/>
          <w:color w:val="auto"/>
          <w:sz w:val="32"/>
          <w:szCs w:val="32"/>
          <w:u w:val="none"/>
        </w:rPr>
      </w:pPr>
      <w:r>
        <w:rPr>
          <w:rFonts w:hint="eastAsia" w:ascii="楷体_GB2312" w:hAnsi="楷体_GB2312" w:eastAsia="楷体_GB2312" w:cs="楷体_GB2312"/>
          <w:b w:val="0"/>
          <w:bCs w:val="0"/>
          <w:color w:val="auto"/>
          <w:spacing w:val="10"/>
          <w:sz w:val="32"/>
          <w:szCs w:val="32"/>
          <w:u w:val="none"/>
        </w:rPr>
        <w:t>第一条</w:t>
      </w:r>
      <w:r>
        <w:rPr>
          <w:rFonts w:hint="eastAsia" w:ascii="楷体_GB2312" w:hAnsi="楷体_GB2312" w:eastAsia="楷体_GB2312" w:cs="楷体_GB2312"/>
          <w:b w:val="0"/>
          <w:bCs w:val="0"/>
          <w:color w:val="auto"/>
          <w:spacing w:val="10"/>
          <w:sz w:val="32"/>
          <w:szCs w:val="32"/>
          <w:u w:val="none"/>
          <w:lang w:val="en-US" w:eastAsia="zh-CN"/>
        </w:rPr>
        <w:t xml:space="preserve"> </w:t>
      </w:r>
      <w:r>
        <w:rPr>
          <w:rFonts w:hint="default" w:ascii="Times New Roman" w:hAnsi="Times New Roman" w:eastAsia="仿宋_GB2312" w:cs="Times New Roman"/>
          <w:color w:val="auto"/>
          <w:spacing w:val="10"/>
          <w:sz w:val="32"/>
          <w:szCs w:val="32"/>
          <w:u w:val="none"/>
        </w:rPr>
        <w:t>为更好地进一步满足社会公众多样化出行需求，促进出租汽车行业和互联网融合发展，规范网络预约出租汽车经营服务行为，保障运营安全和乘客合法权益，根据《国务院办公厅关于深化改革推进出租汽车行业健康发展的指导意见》（国办发〔2016〕58 号）、《网络预约出租汽车经营服务管理暂行办法》（交通运输部、工业和信息化部、公安部、商务部、市场监督管理总局、国家网信办令 2022 年第 42 号）</w:t>
      </w:r>
      <w:r>
        <w:rPr>
          <w:rFonts w:hint="eastAsia" w:ascii="Times New Roman" w:hAnsi="Times New Roman" w:eastAsia="仿宋_GB2312" w:cs="Times New Roman"/>
          <w:color w:val="auto"/>
          <w:spacing w:val="10"/>
          <w:sz w:val="32"/>
          <w:szCs w:val="32"/>
          <w:u w:val="none"/>
          <w:lang w:eastAsia="zh-CN"/>
        </w:rPr>
        <w:t>等</w:t>
      </w:r>
      <w:r>
        <w:rPr>
          <w:rFonts w:hint="default" w:ascii="Times New Roman" w:hAnsi="Times New Roman" w:eastAsia="仿宋_GB2312" w:cs="Times New Roman"/>
          <w:color w:val="auto"/>
          <w:spacing w:val="10"/>
          <w:sz w:val="32"/>
          <w:szCs w:val="32"/>
          <w:u w:val="none"/>
        </w:rPr>
        <w:t>有关规定，结合本市实际，制定本实施细则。</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80" w:firstLineChars="200"/>
        <w:jc w:val="both"/>
        <w:textAlignment w:val="baseline"/>
        <w:rPr>
          <w:rFonts w:hint="default" w:ascii="Times New Roman" w:hAnsi="Times New Roman" w:eastAsia="仿宋_GB2312" w:cs="Times New Roman"/>
          <w:color w:val="auto"/>
          <w:spacing w:val="23"/>
          <w:sz w:val="32"/>
          <w:szCs w:val="32"/>
          <w:u w:val="none"/>
        </w:rPr>
      </w:pPr>
      <w:r>
        <w:rPr>
          <w:rFonts w:hint="default" w:ascii="楷体_GB2312" w:hAnsi="楷体_GB2312" w:eastAsia="楷体_GB2312" w:cs="楷体_GB2312"/>
          <w:b w:val="0"/>
          <w:bCs w:val="0"/>
          <w:color w:val="auto"/>
          <w:spacing w:val="10"/>
          <w:sz w:val="32"/>
          <w:szCs w:val="32"/>
          <w:u w:val="none"/>
        </w:rPr>
        <w:t>第二条</w:t>
      </w:r>
      <w:r>
        <w:rPr>
          <w:rFonts w:hint="eastAsia" w:ascii="Times New Roman" w:hAnsi="Times New Roman" w:eastAsia="仿宋_GB2312" w:cs="Times New Roman"/>
          <w:color w:val="auto"/>
          <w:spacing w:val="23"/>
          <w:sz w:val="32"/>
          <w:szCs w:val="32"/>
          <w:u w:val="none"/>
          <w:lang w:eastAsia="zh-CN"/>
        </w:rPr>
        <w:t xml:space="preserve"> </w:t>
      </w:r>
      <w:r>
        <w:rPr>
          <w:rFonts w:hint="default" w:ascii="Times New Roman" w:hAnsi="Times New Roman" w:eastAsia="仿宋_GB2312" w:cs="Times New Roman"/>
          <w:color w:val="auto"/>
          <w:spacing w:val="23"/>
          <w:sz w:val="32"/>
          <w:szCs w:val="32"/>
          <w:u w:val="none"/>
        </w:rPr>
        <w:t>在本市行政区域内从事</w:t>
      </w:r>
      <w:r>
        <w:rPr>
          <w:rFonts w:hint="default" w:ascii="Times New Roman" w:hAnsi="Times New Roman" w:eastAsia="仿宋_GB2312" w:cs="Times New Roman"/>
          <w:color w:val="auto"/>
          <w:spacing w:val="10"/>
          <w:sz w:val="32"/>
          <w:szCs w:val="32"/>
          <w:u w:val="none"/>
        </w:rPr>
        <w:t>网络预约出租汽车（以下简称网约车）</w:t>
      </w:r>
      <w:r>
        <w:rPr>
          <w:rFonts w:hint="default" w:ascii="Times New Roman" w:hAnsi="Times New Roman" w:eastAsia="仿宋_GB2312" w:cs="Times New Roman"/>
          <w:color w:val="auto"/>
          <w:spacing w:val="23"/>
          <w:sz w:val="32"/>
          <w:szCs w:val="32"/>
          <w:u w:val="none"/>
        </w:rPr>
        <w:t>经营服务，应当遵守本实施细则。</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732" w:firstLineChars="200"/>
        <w:jc w:val="both"/>
        <w:textAlignment w:val="baseline"/>
        <w:rPr>
          <w:rFonts w:hint="default" w:ascii="Times New Roman" w:hAnsi="Times New Roman" w:eastAsia="仿宋_GB2312" w:cs="Times New Roman"/>
          <w:color w:val="auto"/>
          <w:spacing w:val="23"/>
          <w:sz w:val="32"/>
          <w:szCs w:val="32"/>
          <w:u w:val="none"/>
        </w:rPr>
      </w:pPr>
      <w:r>
        <w:rPr>
          <w:rFonts w:hint="default" w:ascii="Times New Roman" w:hAnsi="Times New Roman" w:eastAsia="仿宋_GB2312" w:cs="Times New Roman"/>
          <w:color w:val="auto"/>
          <w:spacing w:val="23"/>
          <w:sz w:val="32"/>
          <w:szCs w:val="32"/>
          <w:u w:val="none"/>
        </w:rPr>
        <w:t>本实施细则所称</w:t>
      </w:r>
      <w:r>
        <w:rPr>
          <w:rFonts w:hint="default" w:ascii="Times New Roman" w:hAnsi="Times New Roman" w:eastAsia="仿宋_GB2312" w:cs="Times New Roman"/>
          <w:color w:val="auto"/>
          <w:spacing w:val="10"/>
          <w:sz w:val="32"/>
          <w:szCs w:val="32"/>
          <w:u w:val="none"/>
        </w:rPr>
        <w:t>网约车经营服务</w:t>
      </w:r>
      <w:r>
        <w:rPr>
          <w:rFonts w:hint="default" w:ascii="Times New Roman" w:hAnsi="Times New Roman" w:eastAsia="仿宋_GB2312" w:cs="Times New Roman"/>
          <w:color w:val="auto"/>
          <w:spacing w:val="23"/>
          <w:sz w:val="32"/>
          <w:szCs w:val="32"/>
          <w:u w:val="none"/>
        </w:rPr>
        <w:t>，是指以互联网技术为依托构建服务平台，整合供需信息，使用符合条件的车辆和驾驶员，提供非巡游的预约出租汽车服务的经营活动。</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732" w:firstLineChars="200"/>
        <w:jc w:val="both"/>
        <w:textAlignment w:val="baseline"/>
        <w:rPr>
          <w:rFonts w:hint="default" w:ascii="Times New Roman" w:hAnsi="Times New Roman" w:eastAsia="仿宋_GB2312" w:cs="Times New Roman"/>
          <w:color w:val="auto"/>
          <w:spacing w:val="23"/>
          <w:sz w:val="32"/>
          <w:szCs w:val="32"/>
          <w:u w:val="none"/>
        </w:rPr>
      </w:pPr>
      <w:r>
        <w:rPr>
          <w:rFonts w:hint="default" w:ascii="Times New Roman" w:hAnsi="Times New Roman" w:eastAsia="仿宋_GB2312" w:cs="Times New Roman"/>
          <w:color w:val="auto"/>
          <w:spacing w:val="23"/>
          <w:sz w:val="32"/>
          <w:szCs w:val="32"/>
          <w:u w:val="none"/>
        </w:rPr>
        <w:t>本实施细则所称网络预约出租汽车经营者（以下简称网约车平台公司），是指构建网络服务平台，从事网约车经营服务的企业法人。</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732" w:firstLineChars="200"/>
        <w:jc w:val="both"/>
        <w:textAlignment w:val="baseline"/>
        <w:rPr>
          <w:rFonts w:hint="default"/>
          <w:color w:val="auto"/>
          <w:u w:val="none"/>
        </w:rPr>
      </w:pPr>
      <w:r>
        <w:rPr>
          <w:rFonts w:hint="eastAsia" w:ascii="Times New Roman" w:hAnsi="Times New Roman" w:eastAsia="仿宋_GB2312" w:cs="Times New Roman"/>
          <w:color w:val="auto"/>
          <w:spacing w:val="23"/>
          <w:sz w:val="32"/>
          <w:szCs w:val="32"/>
          <w:u w:val="none"/>
          <w:lang w:val="en-US" w:eastAsia="zh-CN"/>
        </w:rPr>
        <w:t>本实施细则所称网约车聚合平台，是指依托互联网技术、与网约车平台公司合作、面向乘客并匹配供需信息，共同提供网络预约出租汽车服务的平台。</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80" w:firstLineChars="200"/>
        <w:jc w:val="both"/>
        <w:textAlignment w:val="baseline"/>
        <w:rPr>
          <w:rFonts w:hint="default" w:ascii="Times New Roman" w:hAnsi="Times New Roman" w:eastAsia="仿宋_GB2312" w:cs="Times New Roman"/>
          <w:color w:val="auto"/>
          <w:spacing w:val="7"/>
          <w:sz w:val="32"/>
          <w:szCs w:val="32"/>
          <w:u w:val="none"/>
        </w:rPr>
      </w:pPr>
      <w:r>
        <w:rPr>
          <w:rFonts w:hint="eastAsia" w:ascii="楷体_GB2312" w:hAnsi="楷体_GB2312" w:eastAsia="楷体_GB2312" w:cs="楷体_GB2312"/>
          <w:b w:val="0"/>
          <w:bCs w:val="0"/>
          <w:strike w:val="0"/>
          <w:dstrike w:val="0"/>
          <w:color w:val="auto"/>
          <w:spacing w:val="10"/>
          <w:sz w:val="32"/>
          <w:szCs w:val="32"/>
          <w:u w:val="none"/>
          <w:lang w:val="en-US" w:eastAsia="zh-CN"/>
        </w:rPr>
        <w:t>第三条</w:t>
      </w:r>
      <w:r>
        <w:rPr>
          <w:rFonts w:hint="eastAsia" w:ascii="Times New Roman" w:hAnsi="Times New Roman" w:eastAsia="仿宋_GB2312" w:cs="Times New Roman"/>
          <w:color w:val="auto"/>
          <w:spacing w:val="8"/>
          <w:sz w:val="32"/>
          <w:szCs w:val="32"/>
          <w:u w:val="none"/>
          <w:lang w:eastAsia="zh-CN"/>
        </w:rPr>
        <w:t xml:space="preserve"> </w:t>
      </w:r>
      <w:r>
        <w:rPr>
          <w:rFonts w:hint="default" w:ascii="Times New Roman" w:hAnsi="Times New Roman" w:eastAsia="仿宋_GB2312" w:cs="Times New Roman"/>
          <w:color w:val="auto"/>
          <w:spacing w:val="8"/>
          <w:sz w:val="32"/>
          <w:szCs w:val="32"/>
          <w:u w:val="none"/>
        </w:rPr>
        <w:t>坚持优先发展城市公共交通、适度发</w:t>
      </w:r>
      <w:r>
        <w:rPr>
          <w:rFonts w:hint="default" w:ascii="Times New Roman" w:hAnsi="Times New Roman" w:eastAsia="仿宋_GB2312" w:cs="Times New Roman"/>
          <w:color w:val="auto"/>
          <w:spacing w:val="7"/>
          <w:sz w:val="32"/>
          <w:szCs w:val="32"/>
          <w:u w:val="none"/>
        </w:rPr>
        <w:t>展出租汽车，按照高品质服务、差异化经营的原则，有序发展网约车。网约车运价实行市场调节价。</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732" w:firstLineChars="200"/>
        <w:jc w:val="both"/>
        <w:textAlignment w:val="baseline"/>
        <w:rPr>
          <w:rFonts w:hint="default"/>
          <w:color w:val="auto"/>
          <w:u w:val="none"/>
        </w:rPr>
      </w:pPr>
      <w:r>
        <w:rPr>
          <w:rFonts w:hint="eastAsia" w:ascii="Times New Roman" w:hAnsi="Times New Roman" w:eastAsia="仿宋_GB2312" w:cs="Times New Roman"/>
          <w:color w:val="auto"/>
          <w:spacing w:val="23"/>
          <w:sz w:val="32"/>
          <w:szCs w:val="32"/>
          <w:u w:val="none"/>
          <w:lang w:val="en-US" w:eastAsia="zh-CN"/>
        </w:rPr>
        <w:t>市交通运输主管部门可以根据交通出行需求和网约车发展定位，综合考虑道路资源承载能力、行业经营状况等因素，合理把握网约车运力规模，建立网约车规模动态监测和调整机制。</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80" w:firstLineChars="200"/>
        <w:jc w:val="both"/>
        <w:textAlignment w:val="baseline"/>
        <w:rPr>
          <w:rFonts w:hint="default" w:ascii="Times New Roman" w:hAnsi="Times New Roman" w:eastAsia="仿宋_GB2312" w:cs="Times New Roman"/>
          <w:strike w:val="0"/>
          <w:dstrike w:val="0"/>
          <w:color w:val="auto"/>
          <w:spacing w:val="22"/>
          <w:sz w:val="32"/>
          <w:szCs w:val="32"/>
          <w:u w:val="none"/>
        </w:rPr>
      </w:pPr>
      <w:r>
        <w:rPr>
          <w:rFonts w:hint="eastAsia" w:ascii="楷体_GB2312" w:hAnsi="楷体_GB2312" w:eastAsia="楷体_GB2312" w:cs="楷体_GB2312"/>
          <w:b w:val="0"/>
          <w:bCs w:val="0"/>
          <w:strike w:val="0"/>
          <w:dstrike w:val="0"/>
          <w:color w:val="auto"/>
          <w:spacing w:val="10"/>
          <w:sz w:val="32"/>
          <w:szCs w:val="32"/>
          <w:u w:val="none"/>
          <w:lang w:val="en-US" w:eastAsia="zh-CN"/>
        </w:rPr>
        <w:t>第四条</w:t>
      </w:r>
      <w:r>
        <w:rPr>
          <w:rFonts w:hint="eastAsia" w:ascii="Times New Roman" w:hAnsi="Times New Roman" w:eastAsia="仿宋_GB2312" w:cs="Times New Roman"/>
          <w:color w:val="auto"/>
          <w:spacing w:val="60"/>
          <w:sz w:val="32"/>
          <w:szCs w:val="32"/>
          <w:u w:val="none"/>
          <w:lang w:eastAsia="zh-CN"/>
        </w:rPr>
        <w:t xml:space="preserve"> </w:t>
      </w:r>
      <w:r>
        <w:rPr>
          <w:rFonts w:hint="default" w:ascii="Times New Roman" w:hAnsi="Times New Roman" w:eastAsia="仿宋_GB2312" w:cs="Times New Roman"/>
          <w:strike w:val="0"/>
          <w:dstrike w:val="0"/>
          <w:color w:val="auto"/>
          <w:spacing w:val="22"/>
          <w:sz w:val="32"/>
          <w:szCs w:val="32"/>
          <w:u w:val="none"/>
        </w:rPr>
        <w:t>市交通运输主管部门是本市网约车管理的主管部门</w:t>
      </w:r>
      <w:r>
        <w:rPr>
          <w:rFonts w:hint="default" w:ascii="Times New Roman" w:hAnsi="Times New Roman" w:eastAsia="仿宋_GB2312" w:cs="Times New Roman"/>
          <w:color w:val="auto"/>
          <w:spacing w:val="10"/>
          <w:sz w:val="32"/>
          <w:szCs w:val="32"/>
          <w:u w:val="none"/>
        </w:rPr>
        <w:t>；各县（市、区）交通运输主管部门</w:t>
      </w:r>
      <w:r>
        <w:rPr>
          <w:rFonts w:hint="default" w:ascii="Times New Roman" w:hAnsi="Times New Roman" w:eastAsia="仿宋_GB2312" w:cs="Times New Roman"/>
          <w:strike w:val="0"/>
          <w:dstrike w:val="0"/>
          <w:color w:val="auto"/>
          <w:spacing w:val="22"/>
          <w:sz w:val="32"/>
          <w:szCs w:val="32"/>
          <w:u w:val="none"/>
        </w:rPr>
        <w:t>按照规定的职责负责辖区内网约车监督管理工作。</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728" w:firstLineChars="200"/>
        <w:jc w:val="both"/>
        <w:textAlignment w:val="baseline"/>
        <w:rPr>
          <w:rFonts w:hint="default" w:ascii="Times New Roman" w:hAnsi="Times New Roman" w:eastAsia="仿宋_GB2312" w:cs="Times New Roman"/>
          <w:strike w:val="0"/>
          <w:dstrike w:val="0"/>
          <w:color w:val="auto"/>
          <w:spacing w:val="22"/>
          <w:sz w:val="32"/>
          <w:szCs w:val="32"/>
          <w:u w:val="none"/>
        </w:rPr>
      </w:pPr>
      <w:r>
        <w:rPr>
          <w:rFonts w:hint="default" w:ascii="Times New Roman" w:hAnsi="Times New Roman" w:eastAsia="仿宋_GB2312" w:cs="Times New Roman"/>
          <w:strike w:val="0"/>
          <w:dstrike w:val="0"/>
          <w:color w:val="auto"/>
          <w:spacing w:val="22"/>
          <w:sz w:val="32"/>
          <w:szCs w:val="32"/>
          <w:u w:val="none"/>
        </w:rPr>
        <w:t>市发展改革、工信、通信、公安、人力资源社会保障、商务、人民银行、税务、市场监管、网信等部门依据法定职责，对网约车实施相关监督管理。</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728" w:firstLineChars="200"/>
        <w:jc w:val="both"/>
        <w:textAlignment w:val="baseline"/>
        <w:rPr>
          <w:rFonts w:hint="default" w:ascii="Times New Roman" w:hAnsi="Times New Roman" w:eastAsia="仿宋_GB2312" w:cs="Times New Roman"/>
          <w:strike w:val="0"/>
          <w:dstrike w:val="0"/>
          <w:color w:val="auto"/>
          <w:spacing w:val="22"/>
          <w:sz w:val="32"/>
          <w:szCs w:val="32"/>
          <w:u w:val="none"/>
        </w:rPr>
      </w:pPr>
    </w:p>
    <w:p>
      <w:pPr>
        <w:keepNext w:val="0"/>
        <w:keepLines w:val="0"/>
        <w:pageBreakBefore w:val="0"/>
        <w:widowControl w:val="0"/>
        <w:kinsoku/>
        <w:wordWrap/>
        <w:overflowPunct/>
        <w:topLinePunct/>
        <w:autoSpaceDE/>
        <w:autoSpaceDN/>
        <w:bidi w:val="0"/>
        <w:adjustRightInd w:val="0"/>
        <w:snapToGrid w:val="0"/>
        <w:spacing w:line="560" w:lineRule="exact"/>
        <w:ind w:left="0"/>
        <w:jc w:val="center"/>
        <w:textAlignment w:val="baseline"/>
        <w:outlineLvl w:val="2"/>
        <w:rPr>
          <w:rFonts w:hint="eastAsia" w:ascii="黑体" w:hAnsi="黑体" w:eastAsia="黑体" w:cs="黑体"/>
          <w:color w:val="auto"/>
          <w:spacing w:val="1"/>
          <w:sz w:val="32"/>
          <w:szCs w:val="32"/>
          <w:u w:val="none"/>
        </w:rPr>
      </w:pPr>
      <w:r>
        <w:rPr>
          <w:rFonts w:hint="eastAsia" w:ascii="黑体" w:hAnsi="黑体" w:eastAsia="黑体" w:cs="黑体"/>
          <w:color w:val="auto"/>
          <w:spacing w:val="1"/>
          <w:sz w:val="32"/>
          <w:szCs w:val="32"/>
          <w:u w:val="none"/>
        </w:rPr>
        <w:t>第二章</w:t>
      </w:r>
      <w:r>
        <w:rPr>
          <w:rFonts w:hint="eastAsia" w:ascii="黑体" w:hAnsi="黑体" w:eastAsia="黑体" w:cs="黑体"/>
          <w:color w:val="auto"/>
          <w:spacing w:val="1"/>
          <w:sz w:val="32"/>
          <w:szCs w:val="32"/>
          <w:u w:val="none"/>
          <w:lang w:eastAsia="zh-CN"/>
        </w:rPr>
        <w:t xml:space="preserve">  </w:t>
      </w:r>
      <w:r>
        <w:rPr>
          <w:rFonts w:hint="eastAsia" w:ascii="黑体" w:hAnsi="黑体" w:eastAsia="黑体" w:cs="黑体"/>
          <w:color w:val="auto"/>
          <w:spacing w:val="1"/>
          <w:sz w:val="32"/>
          <w:szCs w:val="32"/>
          <w:u w:val="none"/>
        </w:rPr>
        <w:t>网约车平台公司</w:t>
      </w:r>
    </w:p>
    <w:p>
      <w:pPr>
        <w:pStyle w:val="3"/>
        <w:keepNext w:val="0"/>
        <w:keepLines w:val="0"/>
        <w:pageBreakBefore w:val="0"/>
        <w:widowControl w:val="0"/>
        <w:kinsoku/>
        <w:wordWrap/>
        <w:overflowPunct/>
        <w:topLinePunct/>
        <w:autoSpaceDE/>
        <w:autoSpaceDN/>
        <w:bidi w:val="0"/>
        <w:spacing w:line="247" w:lineRule="auto"/>
        <w:jc w:val="both"/>
        <w:rPr>
          <w:rFonts w:hint="eastAsia" w:ascii="黑体" w:hAnsi="黑体" w:eastAsia="黑体" w:cs="黑体"/>
          <w:color w:val="auto"/>
          <w:sz w:val="32"/>
          <w:szCs w:val="32"/>
          <w:u w:val="none"/>
        </w:rPr>
      </w:pP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default" w:ascii="Times New Roman" w:hAnsi="Times New Roman" w:eastAsia="仿宋_GB2312" w:cs="Times New Roman"/>
          <w:color w:val="auto"/>
          <w:sz w:val="32"/>
          <w:szCs w:val="32"/>
          <w:u w:val="none"/>
        </w:rPr>
      </w:pPr>
      <w:r>
        <w:rPr>
          <w:rFonts w:hint="eastAsia" w:ascii="楷体_GB2312" w:hAnsi="楷体_GB2312" w:eastAsia="楷体_GB2312" w:cs="楷体_GB2312"/>
          <w:color w:val="auto"/>
          <w:spacing w:val="8"/>
          <w:sz w:val="32"/>
          <w:szCs w:val="32"/>
          <w:u w:val="none"/>
        </w:rPr>
        <w:t>第五条</w:t>
      </w:r>
      <w:r>
        <w:rPr>
          <w:rFonts w:hint="eastAsia" w:ascii="Times New Roman" w:hAnsi="Times New Roman" w:eastAsia="仿宋_GB2312" w:cs="Times New Roman"/>
          <w:color w:val="auto"/>
          <w:spacing w:val="78"/>
          <w:sz w:val="32"/>
          <w:szCs w:val="32"/>
          <w:u w:val="none"/>
          <w:lang w:eastAsia="zh-CN"/>
        </w:rPr>
        <w:t xml:space="preserve"> </w:t>
      </w:r>
      <w:r>
        <w:rPr>
          <w:rFonts w:hint="default" w:ascii="Times New Roman" w:hAnsi="Times New Roman" w:eastAsia="仿宋_GB2312" w:cs="Times New Roman"/>
          <w:color w:val="auto"/>
          <w:spacing w:val="8"/>
          <w:sz w:val="32"/>
          <w:szCs w:val="32"/>
          <w:u w:val="none"/>
        </w:rPr>
        <w:t>申请从事网约车经营的，应当具备线上线下服务能</w:t>
      </w:r>
      <w:r>
        <w:rPr>
          <w:rFonts w:hint="default" w:ascii="Times New Roman" w:hAnsi="Times New Roman" w:eastAsia="仿宋_GB2312" w:cs="Times New Roman"/>
          <w:color w:val="auto"/>
          <w:spacing w:val="6"/>
          <w:sz w:val="32"/>
          <w:szCs w:val="32"/>
          <w:u w:val="none"/>
        </w:rPr>
        <w:t>力，符合下列条件：</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pacing w:val="8"/>
          <w:sz w:val="32"/>
          <w:szCs w:val="32"/>
          <w:u w:val="none"/>
        </w:rPr>
        <w:t>（一）具有企业法人资格；</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60" w:firstLineChars="200"/>
        <w:jc w:val="both"/>
        <w:textAlignment w:val="baseline"/>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pacing w:val="5"/>
          <w:sz w:val="32"/>
          <w:szCs w:val="32"/>
          <w:u w:val="none"/>
        </w:rPr>
        <w:t>（二）具备开展网约车经营的互联网平台和与拟开展业务相适应的信息数据交互及处理能力，具备供交通、通信、公安、税</w:t>
      </w:r>
      <w:r>
        <w:rPr>
          <w:rFonts w:hint="default" w:ascii="Times New Roman" w:hAnsi="Times New Roman" w:eastAsia="仿宋_GB2312" w:cs="Times New Roman"/>
          <w:color w:val="auto"/>
          <w:spacing w:val="17"/>
          <w:sz w:val="32"/>
          <w:szCs w:val="32"/>
          <w:u w:val="none"/>
        </w:rPr>
        <w:t>务、网信等相关监管部门依法调取查询相关网络数据信息的条</w:t>
      </w:r>
      <w:r>
        <w:rPr>
          <w:rFonts w:hint="default" w:ascii="Times New Roman" w:hAnsi="Times New Roman" w:eastAsia="仿宋_GB2312" w:cs="Times New Roman"/>
          <w:color w:val="auto"/>
          <w:spacing w:val="7"/>
          <w:sz w:val="32"/>
          <w:szCs w:val="32"/>
          <w:u w:val="none"/>
        </w:rPr>
        <w:t>件，网络服务平台数据库接入</w:t>
      </w:r>
      <w:r>
        <w:rPr>
          <w:rFonts w:hint="default" w:ascii="Times New Roman" w:hAnsi="Times New Roman" w:eastAsia="仿宋_GB2312" w:cs="Times New Roman"/>
          <w:strike w:val="0"/>
          <w:dstrike w:val="0"/>
          <w:color w:val="auto"/>
          <w:spacing w:val="7"/>
          <w:sz w:val="32"/>
          <w:szCs w:val="32"/>
          <w:u w:val="none"/>
        </w:rPr>
        <w:t>出租汽车行政主管部门监</w:t>
      </w:r>
      <w:r>
        <w:rPr>
          <w:rFonts w:hint="default" w:ascii="Times New Roman" w:hAnsi="Times New Roman" w:eastAsia="仿宋_GB2312" w:cs="Times New Roman"/>
          <w:strike w:val="0"/>
          <w:dstrike w:val="0"/>
          <w:color w:val="auto"/>
          <w:spacing w:val="6"/>
          <w:sz w:val="32"/>
          <w:szCs w:val="32"/>
          <w:u w:val="none"/>
        </w:rPr>
        <w:t>管平台</w:t>
      </w:r>
      <w:r>
        <w:rPr>
          <w:rFonts w:hint="default" w:ascii="Times New Roman" w:hAnsi="Times New Roman" w:eastAsia="仿宋_GB2312" w:cs="Times New Roman"/>
          <w:color w:val="auto"/>
          <w:spacing w:val="6"/>
          <w:sz w:val="32"/>
          <w:szCs w:val="32"/>
          <w:u w:val="none"/>
        </w:rPr>
        <w:t>，</w:t>
      </w:r>
      <w:r>
        <w:rPr>
          <w:rFonts w:hint="default" w:ascii="Times New Roman" w:hAnsi="Times New Roman" w:eastAsia="仿宋_GB2312" w:cs="Times New Roman"/>
          <w:color w:val="auto"/>
          <w:spacing w:val="5"/>
          <w:sz w:val="32"/>
          <w:szCs w:val="32"/>
          <w:u w:val="none"/>
        </w:rPr>
        <w:t>服务器设置在中国内地，有符合规定的网络安全管理制度和安全</w:t>
      </w:r>
      <w:r>
        <w:rPr>
          <w:rFonts w:hint="default" w:ascii="Times New Roman" w:hAnsi="Times New Roman" w:eastAsia="仿宋_GB2312" w:cs="Times New Roman"/>
          <w:color w:val="auto"/>
          <w:sz w:val="32"/>
          <w:szCs w:val="32"/>
          <w:u w:val="none"/>
        </w:rPr>
        <w:t>保护技术措施；</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（三）使用电子支付的，应当与银行、非银行支付机构签订提供支付结算服务的协议；</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（四）有健全的经营管理制度、安全生产管理制度和服务质量保障制度；</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（五）在我市有相应服务机构及服务能力；</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（六）法律法规规定的其他条件。</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外商投资网约车经营的，除符合上述条件外，还应当符合外商投资相关法律法规的规定。</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楷体_GB2312" w:hAnsi="楷体_GB2312" w:eastAsia="楷体_GB2312" w:cs="楷体_GB2312"/>
          <w:color w:val="auto"/>
          <w:spacing w:val="8"/>
          <w:sz w:val="32"/>
          <w:szCs w:val="32"/>
          <w:u w:val="none"/>
        </w:rPr>
        <w:t>第</w:t>
      </w:r>
      <w:r>
        <w:rPr>
          <w:rFonts w:hint="eastAsia" w:ascii="楷体_GB2312" w:hAnsi="楷体_GB2312" w:eastAsia="楷体_GB2312" w:cs="楷体_GB2312"/>
          <w:color w:val="auto"/>
          <w:spacing w:val="8"/>
          <w:sz w:val="32"/>
          <w:szCs w:val="32"/>
          <w:u w:val="none"/>
          <w:lang w:val="en-US" w:eastAsia="zh-CN"/>
        </w:rPr>
        <w:t>六</w:t>
      </w:r>
      <w:r>
        <w:rPr>
          <w:rFonts w:hint="eastAsia" w:ascii="楷体_GB2312" w:hAnsi="楷体_GB2312" w:eastAsia="楷体_GB2312" w:cs="楷体_GB2312"/>
          <w:color w:val="auto"/>
          <w:spacing w:val="8"/>
          <w:sz w:val="32"/>
          <w:szCs w:val="32"/>
          <w:u w:val="none"/>
        </w:rPr>
        <w:t>条</w:t>
      </w:r>
      <w:r>
        <w:rPr>
          <w:rFonts w:hint="eastAsia" w:ascii="楷体_GB2312" w:hAnsi="楷体_GB2312" w:eastAsia="楷体_GB2312" w:cs="楷体_GB2312"/>
          <w:color w:val="auto"/>
          <w:spacing w:val="8"/>
          <w:sz w:val="32"/>
          <w:szCs w:val="32"/>
          <w:u w:val="none"/>
          <w:lang w:val="en-US" w:eastAsia="zh-CN"/>
        </w:rPr>
        <w:t xml:space="preserve"> </w:t>
      </w:r>
      <w:r>
        <w:rPr>
          <w:rFonts w:hint="eastAsia" w:ascii="仿宋_GB2312" w:hAnsi="仿宋_GB2312" w:eastAsia="仿宋_GB2312" w:cs="仿宋_GB2312"/>
          <w:color w:val="auto"/>
          <w:spacing w:val="8"/>
          <w:sz w:val="32"/>
          <w:szCs w:val="32"/>
          <w:u w:val="none"/>
        </w:rPr>
        <w:t>申请从事网约车经营的，应当向</w:t>
      </w:r>
      <w:r>
        <w:rPr>
          <w:rFonts w:hint="eastAsia" w:ascii="仿宋_GB2312" w:hAnsi="仿宋_GB2312" w:eastAsia="仿宋_GB2312" w:cs="仿宋_GB2312"/>
          <w:color w:val="auto"/>
          <w:spacing w:val="8"/>
          <w:sz w:val="32"/>
          <w:szCs w:val="32"/>
          <w:u w:val="none"/>
          <w:lang w:val="en-US" w:eastAsia="zh-CN"/>
        </w:rPr>
        <w:t>行政审批部门</w:t>
      </w:r>
      <w:r>
        <w:rPr>
          <w:rFonts w:hint="eastAsia" w:ascii="仿宋_GB2312" w:hAnsi="仿宋_GB2312" w:eastAsia="仿宋_GB2312" w:cs="仿宋_GB2312"/>
          <w:color w:val="auto"/>
          <w:spacing w:val="8"/>
          <w:sz w:val="32"/>
          <w:szCs w:val="32"/>
          <w:u w:val="none"/>
        </w:rPr>
        <w:t>提出申请，并提交以下材料：</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（一）网络预约出租汽车经营申请表</w:t>
      </w:r>
      <w:r>
        <w:rPr>
          <w:rFonts w:hint="eastAsia" w:ascii="仿宋_GB2312" w:hAnsi="仿宋_GB2312" w:eastAsia="仿宋_GB2312" w:cs="仿宋_GB2312"/>
          <w:strike w:val="0"/>
          <w:dstrike w:val="0"/>
          <w:color w:val="auto"/>
          <w:spacing w:val="8"/>
          <w:sz w:val="32"/>
          <w:szCs w:val="32"/>
          <w:u w:val="none"/>
        </w:rPr>
        <w:t>（见附件）</w:t>
      </w:r>
      <w:r>
        <w:rPr>
          <w:rFonts w:hint="eastAsia" w:ascii="仿宋_GB2312" w:hAnsi="仿宋_GB2312" w:eastAsia="仿宋_GB2312" w:cs="仿宋_GB2312"/>
          <w:color w:val="auto"/>
          <w:spacing w:val="8"/>
          <w:sz w:val="32"/>
          <w:szCs w:val="32"/>
          <w:u w:val="none"/>
        </w:rPr>
        <w:t>；</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（二）投资人、负责人身份、资信证明及其复印件，经办人的身份证明及其复印件和委托书；</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（三）企业法人营业执照，属于分支机构的还应当提交营业执照；</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（四）服务所在地办公场所、负责人员和管理人员等信息；</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（六）使用电子支付的，应当提供与银行、非银行支付机构签订的支付结算服务协议；</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（七）经营管理制度、安全生产管理制度和服务质量保障制度文本；</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（八）法律法规要求提供的其他材料。</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color w:val="auto"/>
          <w:spacing w:val="8"/>
          <w:sz w:val="32"/>
          <w:szCs w:val="32"/>
          <w:u w:val="none"/>
        </w:rPr>
      </w:pPr>
      <w:r>
        <w:rPr>
          <w:rFonts w:hint="eastAsia" w:ascii="楷体_GB2312" w:hAnsi="楷体_GB2312" w:eastAsia="楷体_GB2312" w:cs="楷体_GB2312"/>
          <w:color w:val="auto"/>
          <w:spacing w:val="8"/>
          <w:sz w:val="32"/>
          <w:szCs w:val="32"/>
          <w:u w:val="none"/>
        </w:rPr>
        <w:t>第七条</w:t>
      </w:r>
      <w:r>
        <w:rPr>
          <w:rFonts w:hint="eastAsia" w:ascii="仿宋_GB2312" w:hAnsi="仿宋_GB2312" w:eastAsia="仿宋_GB2312" w:cs="仿宋_GB2312"/>
          <w:color w:val="auto"/>
          <w:spacing w:val="8"/>
          <w:sz w:val="32"/>
          <w:szCs w:val="32"/>
          <w:u w:val="none"/>
          <w:lang w:eastAsia="zh-CN"/>
        </w:rPr>
        <w:t xml:space="preserve"> </w:t>
      </w:r>
      <w:r>
        <w:rPr>
          <w:rFonts w:hint="eastAsia" w:ascii="仿宋_GB2312" w:hAnsi="仿宋_GB2312" w:eastAsia="仿宋_GB2312" w:cs="仿宋_GB2312"/>
          <w:color w:val="auto"/>
          <w:spacing w:val="8"/>
          <w:sz w:val="32"/>
          <w:szCs w:val="32"/>
          <w:u w:val="none"/>
          <w:lang w:val="en-US" w:eastAsia="zh-CN"/>
        </w:rPr>
        <w:t>行政审批部门</w:t>
      </w:r>
      <w:r>
        <w:rPr>
          <w:rFonts w:hint="eastAsia" w:ascii="仿宋_GB2312" w:hAnsi="仿宋_GB2312" w:eastAsia="仿宋_GB2312" w:cs="仿宋_GB2312"/>
          <w:color w:val="auto"/>
          <w:spacing w:val="8"/>
          <w:sz w:val="32"/>
          <w:szCs w:val="32"/>
          <w:u w:val="none"/>
        </w:rPr>
        <w:t>应当自受理之日起20日内</w:t>
      </w:r>
      <w:r>
        <w:rPr>
          <w:rFonts w:hint="eastAsia" w:ascii="仿宋_GB2312" w:hAnsi="仿宋_GB2312" w:eastAsia="仿宋_GB2312" w:cs="仿宋_GB2312"/>
          <w:color w:val="auto"/>
          <w:spacing w:val="8"/>
          <w:sz w:val="32"/>
          <w:szCs w:val="32"/>
          <w:u w:val="none"/>
          <w:lang w:val="en-US" w:eastAsia="zh-CN"/>
        </w:rPr>
        <w:t>审核完毕，</w:t>
      </w:r>
      <w:r>
        <w:rPr>
          <w:rFonts w:hint="eastAsia" w:ascii="仿宋_GB2312" w:hAnsi="仿宋_GB2312" w:eastAsia="仿宋_GB2312" w:cs="仿宋_GB2312"/>
          <w:color w:val="auto"/>
          <w:spacing w:val="8"/>
          <w:sz w:val="32"/>
          <w:szCs w:val="32"/>
          <w:u w:val="none"/>
        </w:rPr>
        <w:t>作出许可或者不予许可的决定。20日内不能作出决定的，经</w:t>
      </w:r>
      <w:r>
        <w:rPr>
          <w:rFonts w:hint="eastAsia" w:ascii="仿宋_GB2312" w:hAnsi="仿宋_GB2312" w:eastAsia="仿宋_GB2312" w:cs="仿宋_GB2312"/>
          <w:color w:val="auto"/>
          <w:spacing w:val="8"/>
          <w:sz w:val="32"/>
          <w:szCs w:val="32"/>
          <w:u w:val="none"/>
          <w:lang w:val="en-US" w:eastAsia="zh-CN"/>
        </w:rPr>
        <w:t>实施机关</w:t>
      </w:r>
      <w:r>
        <w:rPr>
          <w:rFonts w:hint="eastAsia" w:ascii="仿宋_GB2312" w:hAnsi="仿宋_GB2312" w:eastAsia="仿宋_GB2312" w:cs="仿宋_GB2312"/>
          <w:color w:val="auto"/>
          <w:spacing w:val="8"/>
          <w:sz w:val="32"/>
          <w:szCs w:val="32"/>
          <w:u w:val="none"/>
        </w:rPr>
        <w:t>负责人批准，可以延长10日，并应当将延长期限的理由告知申请人。</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default" w:ascii="Times New Roman" w:hAnsi="Times New Roman" w:eastAsia="仿宋_GB2312" w:cs="Times New Roman"/>
          <w:strike w:val="0"/>
          <w:dstrike w:val="0"/>
          <w:color w:val="auto"/>
          <w:spacing w:val="8"/>
          <w:sz w:val="32"/>
          <w:szCs w:val="32"/>
          <w:u w:val="none"/>
        </w:rPr>
      </w:pPr>
      <w:r>
        <w:rPr>
          <w:rFonts w:hint="eastAsia" w:ascii="楷体_GB2312" w:hAnsi="楷体_GB2312" w:eastAsia="楷体_GB2312" w:cs="楷体_GB2312"/>
          <w:strike w:val="0"/>
          <w:dstrike w:val="0"/>
          <w:color w:val="auto"/>
          <w:spacing w:val="8"/>
          <w:sz w:val="32"/>
          <w:szCs w:val="32"/>
          <w:highlight w:val="none"/>
          <w:u w:val="none"/>
        </w:rPr>
        <w:t>第八条</w:t>
      </w:r>
      <w:r>
        <w:rPr>
          <w:rFonts w:hint="eastAsia" w:ascii="楷体_GB2312" w:hAnsi="楷体_GB2312" w:eastAsia="楷体_GB2312" w:cs="楷体_GB2312"/>
          <w:strike w:val="0"/>
          <w:dstrike w:val="0"/>
          <w:color w:val="auto"/>
          <w:spacing w:val="8"/>
          <w:sz w:val="32"/>
          <w:szCs w:val="32"/>
          <w:highlight w:val="none"/>
          <w:u w:val="none"/>
          <w:lang w:val="en-US" w:eastAsia="zh-CN"/>
        </w:rPr>
        <w:t xml:space="preserve"> </w:t>
      </w:r>
      <w:r>
        <w:rPr>
          <w:rFonts w:hint="eastAsia" w:ascii="仿宋_GB2312" w:hAnsi="仿宋_GB2312" w:eastAsia="仿宋_GB2312" w:cs="仿宋_GB2312"/>
          <w:color w:val="auto"/>
          <w:spacing w:val="8"/>
          <w:sz w:val="32"/>
          <w:szCs w:val="32"/>
          <w:u w:val="none"/>
          <w:lang w:val="en-US" w:eastAsia="zh-CN"/>
        </w:rPr>
        <w:t>行政审批部门</w:t>
      </w:r>
      <w:r>
        <w:rPr>
          <w:rFonts w:hint="default" w:ascii="Times New Roman" w:hAnsi="Times New Roman" w:eastAsia="仿宋_GB2312" w:cs="Times New Roman"/>
          <w:strike w:val="0"/>
          <w:dstrike w:val="0"/>
          <w:color w:val="auto"/>
          <w:spacing w:val="8"/>
          <w:sz w:val="32"/>
          <w:szCs w:val="32"/>
          <w:u w:val="none"/>
        </w:rPr>
        <w:t>对于网约车经营申请作出行政许可决定的，应当明确经营范围、经营区域、经营期限等，并发放《网络预约出租汽车经营许可证》。</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default" w:ascii="Times New Roman" w:hAnsi="Times New Roman" w:eastAsia="仿宋_GB2312" w:cs="Times New Roman"/>
          <w:strike w:val="0"/>
          <w:dstrike w:val="0"/>
          <w:color w:val="auto"/>
          <w:spacing w:val="8"/>
          <w:sz w:val="32"/>
          <w:szCs w:val="32"/>
          <w:u w:val="none"/>
        </w:rPr>
      </w:pPr>
      <w:r>
        <w:rPr>
          <w:rFonts w:hint="default" w:ascii="Times New Roman" w:hAnsi="Times New Roman" w:eastAsia="仿宋_GB2312" w:cs="Times New Roman"/>
          <w:strike w:val="0"/>
          <w:dstrike w:val="0"/>
          <w:color w:val="auto"/>
          <w:spacing w:val="8"/>
          <w:sz w:val="32"/>
          <w:szCs w:val="32"/>
          <w:u w:val="none"/>
        </w:rPr>
        <w:t>本市网络预约出租汽车经营许可有效期</w:t>
      </w:r>
      <w:r>
        <w:rPr>
          <w:rFonts w:hint="default" w:ascii="Times New Roman" w:hAnsi="Times New Roman" w:eastAsia="仿宋_GB2312" w:cs="Times New Roman"/>
          <w:b w:val="0"/>
          <w:bCs w:val="0"/>
          <w:strike w:val="0"/>
          <w:dstrike w:val="0"/>
          <w:color w:val="auto"/>
          <w:spacing w:val="8"/>
          <w:sz w:val="32"/>
          <w:szCs w:val="32"/>
          <w:u w:val="none"/>
        </w:rPr>
        <w:t>为</w:t>
      </w:r>
      <w:r>
        <w:rPr>
          <w:rFonts w:hint="eastAsia" w:ascii="Times New Roman" w:hAnsi="Times New Roman" w:eastAsia="仿宋_GB2312" w:cs="Times New Roman"/>
          <w:b w:val="0"/>
          <w:bCs w:val="0"/>
          <w:strike w:val="0"/>
          <w:dstrike w:val="0"/>
          <w:color w:val="auto"/>
          <w:spacing w:val="8"/>
          <w:sz w:val="32"/>
          <w:szCs w:val="32"/>
          <w:u w:val="none"/>
          <w:lang w:val="en-US" w:eastAsia="zh-CN"/>
        </w:rPr>
        <w:t>4</w:t>
      </w:r>
      <w:r>
        <w:rPr>
          <w:rFonts w:hint="default" w:ascii="Times New Roman" w:hAnsi="Times New Roman" w:eastAsia="仿宋_GB2312" w:cs="Times New Roman"/>
          <w:b w:val="0"/>
          <w:bCs w:val="0"/>
          <w:strike w:val="0"/>
          <w:dstrike w:val="0"/>
          <w:color w:val="auto"/>
          <w:spacing w:val="8"/>
          <w:sz w:val="32"/>
          <w:szCs w:val="32"/>
          <w:u w:val="none"/>
        </w:rPr>
        <w:t>年</w:t>
      </w:r>
      <w:r>
        <w:rPr>
          <w:rFonts w:hint="default" w:ascii="Times New Roman" w:hAnsi="Times New Roman" w:eastAsia="仿宋_GB2312" w:cs="Times New Roman"/>
          <w:strike w:val="0"/>
          <w:dstrike w:val="0"/>
          <w:color w:val="auto"/>
          <w:spacing w:val="8"/>
          <w:sz w:val="32"/>
          <w:szCs w:val="32"/>
          <w:u w:val="none"/>
        </w:rPr>
        <w:t>，自许可决定作出之日起计算。</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72" w:firstLineChars="200"/>
        <w:jc w:val="both"/>
        <w:textAlignment w:val="baseline"/>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pacing w:val="8"/>
          <w:sz w:val="32"/>
          <w:szCs w:val="32"/>
          <w:u w:val="none"/>
        </w:rPr>
        <w:t>许可有效期届满30日前，被许可人可以向</w:t>
      </w:r>
      <w:r>
        <w:rPr>
          <w:rFonts w:hint="default" w:ascii="Times New Roman" w:hAnsi="Times New Roman" w:eastAsia="仿宋_GB2312" w:cs="Times New Roman"/>
          <w:strike w:val="0"/>
          <w:dstrike w:val="0"/>
          <w:color w:val="auto"/>
          <w:spacing w:val="8"/>
          <w:sz w:val="32"/>
          <w:szCs w:val="32"/>
          <w:u w:val="none"/>
          <w:lang w:val="en-US" w:eastAsia="zh-CN"/>
        </w:rPr>
        <w:t>行政审批部门</w:t>
      </w:r>
      <w:r>
        <w:rPr>
          <w:rFonts w:hint="default" w:ascii="Times New Roman" w:hAnsi="Times New Roman" w:eastAsia="仿宋_GB2312" w:cs="Times New Roman"/>
          <w:strike w:val="0"/>
          <w:dstrike w:val="0"/>
          <w:color w:val="auto"/>
          <w:spacing w:val="5"/>
          <w:sz w:val="32"/>
          <w:szCs w:val="32"/>
          <w:u w:val="none"/>
        </w:rPr>
        <w:t>申请延续许可有效期，</w:t>
      </w:r>
      <w:r>
        <w:rPr>
          <w:rFonts w:hint="default" w:ascii="Times New Roman" w:hAnsi="Times New Roman" w:eastAsia="仿宋_GB2312" w:cs="Times New Roman"/>
          <w:strike w:val="0"/>
          <w:dstrike w:val="0"/>
          <w:color w:val="auto"/>
          <w:spacing w:val="8"/>
          <w:sz w:val="32"/>
          <w:szCs w:val="32"/>
          <w:u w:val="none"/>
          <w:lang w:val="en-US" w:eastAsia="zh-CN"/>
        </w:rPr>
        <w:t>行政审批部门</w:t>
      </w:r>
      <w:r>
        <w:rPr>
          <w:rFonts w:hint="default" w:ascii="Times New Roman" w:hAnsi="Times New Roman" w:eastAsia="仿宋_GB2312" w:cs="Times New Roman"/>
          <w:strike w:val="0"/>
          <w:dstrike w:val="0"/>
          <w:color w:val="auto"/>
          <w:spacing w:val="5"/>
          <w:sz w:val="32"/>
          <w:szCs w:val="32"/>
          <w:u w:val="none"/>
        </w:rPr>
        <w:t>应当在有效期届</w:t>
      </w:r>
      <w:r>
        <w:rPr>
          <w:rFonts w:hint="default" w:ascii="Times New Roman" w:hAnsi="Times New Roman" w:eastAsia="仿宋_GB2312" w:cs="Times New Roman"/>
          <w:strike w:val="0"/>
          <w:dstrike w:val="0"/>
          <w:color w:val="auto"/>
          <w:spacing w:val="3"/>
          <w:sz w:val="32"/>
          <w:szCs w:val="32"/>
          <w:u w:val="none"/>
        </w:rPr>
        <w:t>满前作出是否准予延续的决定。</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56" w:firstLineChars="200"/>
        <w:jc w:val="both"/>
        <w:textAlignment w:val="baseline"/>
        <w:rPr>
          <w:rFonts w:hint="default" w:ascii="Times New Roman" w:hAnsi="Times New Roman" w:eastAsia="仿宋_GB2312" w:cs="Times New Roman"/>
          <w:color w:val="auto"/>
          <w:sz w:val="32"/>
          <w:szCs w:val="32"/>
          <w:u w:val="none"/>
        </w:rPr>
      </w:pPr>
      <w:r>
        <w:rPr>
          <w:rFonts w:hint="default" w:ascii="KaiTi_GB2312" w:hAnsi="KaiTi_GB2312" w:eastAsia="KaiTi_GB2312" w:cs="KaiTi_GB2312"/>
          <w:color w:val="auto"/>
          <w:spacing w:val="9"/>
          <w:sz w:val="31"/>
          <w:szCs w:val="31"/>
          <w:u w:val="none"/>
        </w:rPr>
        <w:t>第九条</w:t>
      </w:r>
      <w:r>
        <w:rPr>
          <w:rFonts w:hint="eastAsia" w:ascii="Times New Roman" w:hAnsi="Times New Roman" w:eastAsia="仿宋_GB2312" w:cs="Times New Roman"/>
          <w:color w:val="auto"/>
          <w:spacing w:val="10"/>
          <w:sz w:val="32"/>
          <w:szCs w:val="32"/>
          <w:u w:val="none"/>
          <w:lang w:val="en-US" w:eastAsia="zh-CN"/>
        </w:rPr>
        <w:t xml:space="preserve"> </w:t>
      </w:r>
      <w:r>
        <w:rPr>
          <w:rFonts w:hint="default" w:ascii="Times New Roman" w:hAnsi="Times New Roman" w:eastAsia="仿宋_GB2312" w:cs="Times New Roman"/>
          <w:color w:val="auto"/>
          <w:spacing w:val="8"/>
          <w:sz w:val="32"/>
          <w:szCs w:val="32"/>
          <w:u w:val="none"/>
          <w:lang w:val="en-US" w:eastAsia="zh-CN"/>
        </w:rPr>
        <w:t>行政审批部门</w:t>
      </w:r>
      <w:r>
        <w:rPr>
          <w:rFonts w:hint="default" w:ascii="Times New Roman" w:hAnsi="Times New Roman" w:eastAsia="仿宋_GB2312" w:cs="Times New Roman"/>
          <w:color w:val="auto"/>
          <w:spacing w:val="10"/>
          <w:sz w:val="32"/>
          <w:szCs w:val="32"/>
          <w:u w:val="none"/>
        </w:rPr>
        <w:t>对不符合规定条件的申请作出</w:t>
      </w:r>
      <w:r>
        <w:rPr>
          <w:rFonts w:hint="default" w:ascii="Times New Roman" w:hAnsi="Times New Roman" w:eastAsia="仿宋_GB2312" w:cs="Times New Roman"/>
          <w:color w:val="auto"/>
          <w:spacing w:val="17"/>
          <w:sz w:val="32"/>
          <w:szCs w:val="32"/>
          <w:u w:val="none"/>
        </w:rPr>
        <w:t>不予行政许可决定的，应当向申请人出具《不予行政许可</w:t>
      </w:r>
      <w:r>
        <w:rPr>
          <w:rFonts w:hint="default" w:ascii="Times New Roman" w:hAnsi="Times New Roman" w:eastAsia="仿宋_GB2312" w:cs="Times New Roman"/>
          <w:color w:val="auto"/>
          <w:spacing w:val="16"/>
          <w:sz w:val="32"/>
          <w:szCs w:val="32"/>
          <w:u w:val="none"/>
        </w:rPr>
        <w:t>决定</w:t>
      </w:r>
      <w:r>
        <w:rPr>
          <w:rFonts w:hint="default" w:ascii="Times New Roman" w:hAnsi="Times New Roman" w:eastAsia="仿宋_GB2312" w:cs="Times New Roman"/>
          <w:color w:val="auto"/>
          <w:spacing w:val="-42"/>
          <w:sz w:val="32"/>
          <w:szCs w:val="32"/>
          <w:u w:val="none"/>
        </w:rPr>
        <w:t>书》。</w:t>
      </w:r>
    </w:p>
    <w:p>
      <w:pPr>
        <w:keepNext w:val="0"/>
        <w:keepLines w:val="0"/>
        <w:pageBreakBefore w:val="0"/>
        <w:widowControl w:val="0"/>
        <w:kinsoku/>
        <w:wordWrap/>
        <w:overflowPunct/>
        <w:topLinePunct/>
        <w:autoSpaceDE/>
        <w:autoSpaceDN/>
        <w:bidi w:val="0"/>
        <w:snapToGrid w:val="0"/>
        <w:spacing w:line="560" w:lineRule="exact"/>
        <w:ind w:left="0" w:right="0" w:firstLine="656" w:firstLineChars="200"/>
        <w:jc w:val="both"/>
        <w:rPr>
          <w:rFonts w:ascii="FangSong_GB2312" w:hAnsi="FangSong_GB2312" w:eastAsia="FangSong_GB2312" w:cs="FangSong_GB2312"/>
          <w:color w:val="auto"/>
          <w:sz w:val="32"/>
          <w:szCs w:val="32"/>
          <w:u w:val="none"/>
        </w:rPr>
      </w:pPr>
      <w:r>
        <w:rPr>
          <w:rFonts w:ascii="KaiTi_GB2312" w:hAnsi="KaiTi_GB2312" w:eastAsia="KaiTi_GB2312" w:cs="KaiTi_GB2312"/>
          <w:color w:val="auto"/>
          <w:spacing w:val="9"/>
          <w:sz w:val="31"/>
          <w:szCs w:val="31"/>
          <w:u w:val="none"/>
        </w:rPr>
        <w:t>第十条</w:t>
      </w:r>
      <w:r>
        <w:rPr>
          <w:rFonts w:hint="eastAsia" w:ascii="KaiTi_GB2312" w:hAnsi="KaiTi_GB2312" w:eastAsia="KaiTi_GB2312" w:cs="KaiTi_GB2312"/>
          <w:color w:val="auto"/>
          <w:spacing w:val="54"/>
          <w:sz w:val="31"/>
          <w:szCs w:val="31"/>
          <w:u w:val="none"/>
          <w:lang w:eastAsia="zh-CN"/>
        </w:rPr>
        <w:t xml:space="preserve"> </w:t>
      </w:r>
      <w:r>
        <w:rPr>
          <w:rFonts w:ascii="FangSong_GB2312" w:hAnsi="FangSong_GB2312" w:eastAsia="FangSong_GB2312" w:cs="FangSong_GB2312"/>
          <w:color w:val="auto"/>
          <w:spacing w:val="9"/>
          <w:sz w:val="32"/>
          <w:szCs w:val="32"/>
          <w:u w:val="none"/>
        </w:rPr>
        <w:t>网约车平台公司应当在取得相应《网络预约出租汽</w:t>
      </w:r>
      <w:r>
        <w:rPr>
          <w:rFonts w:ascii="FangSong_GB2312" w:hAnsi="FangSong_GB2312" w:eastAsia="FangSong_GB2312" w:cs="FangSong_GB2312"/>
          <w:color w:val="auto"/>
          <w:spacing w:val="5"/>
          <w:sz w:val="32"/>
          <w:szCs w:val="32"/>
          <w:u w:val="none"/>
        </w:rPr>
        <w:t>车经营许可证》并向企业注册地省级通信主管部门申请互联网信息服务备案后，方可开展相关业务。备案内容包括经营者真实身份信息、接入信息、市交通运输主管部门核发的《网络预约出租汽车经营许可证》等。涉及经营电信业务的，还应当符合电信管</w:t>
      </w:r>
      <w:r>
        <w:rPr>
          <w:rFonts w:ascii="FangSong_GB2312" w:hAnsi="FangSong_GB2312" w:eastAsia="FangSong_GB2312" w:cs="FangSong_GB2312"/>
          <w:color w:val="auto"/>
          <w:spacing w:val="2"/>
          <w:sz w:val="32"/>
          <w:szCs w:val="32"/>
          <w:u w:val="none"/>
        </w:rPr>
        <w:t>理的相关规定。</w:t>
      </w:r>
    </w:p>
    <w:p>
      <w:pPr>
        <w:keepNext w:val="0"/>
        <w:keepLines w:val="0"/>
        <w:pageBreakBefore w:val="0"/>
        <w:widowControl w:val="0"/>
        <w:kinsoku/>
        <w:wordWrap/>
        <w:overflowPunct/>
        <w:topLinePunct/>
        <w:autoSpaceDE/>
        <w:autoSpaceDN/>
        <w:bidi w:val="0"/>
        <w:snapToGrid w:val="0"/>
        <w:spacing w:line="560" w:lineRule="exact"/>
        <w:ind w:left="0" w:right="0" w:firstLine="664" w:firstLineChars="200"/>
        <w:jc w:val="both"/>
        <w:rPr>
          <w:rFonts w:ascii="FangSong_GB2312" w:hAnsi="FangSong_GB2312" w:eastAsia="FangSong_GB2312" w:cs="FangSong_GB2312"/>
          <w:color w:val="auto"/>
          <w:sz w:val="32"/>
          <w:szCs w:val="32"/>
          <w:u w:val="none"/>
        </w:rPr>
      </w:pPr>
      <w:r>
        <w:rPr>
          <w:rFonts w:ascii="FangSong_GB2312" w:hAnsi="FangSong_GB2312" w:eastAsia="FangSong_GB2312" w:cs="FangSong_GB2312"/>
          <w:color w:val="auto"/>
          <w:spacing w:val="6"/>
          <w:sz w:val="32"/>
          <w:szCs w:val="32"/>
          <w:u w:val="none"/>
        </w:rPr>
        <w:t>网约车平台公司应当自网络正式联通之日起</w:t>
      </w:r>
      <w:r>
        <w:rPr>
          <w:rFonts w:hint="eastAsia" w:ascii="FangSong_GB2312" w:hAnsi="FangSong_GB2312" w:eastAsia="FangSong_GB2312" w:cs="FangSong_GB2312"/>
          <w:color w:val="auto"/>
          <w:spacing w:val="-65"/>
          <w:sz w:val="32"/>
          <w:szCs w:val="32"/>
          <w:u w:val="none"/>
          <w:lang w:eastAsia="zh-CN"/>
        </w:rPr>
        <w:t xml:space="preserve"> </w:t>
      </w:r>
      <w:r>
        <w:rPr>
          <w:rFonts w:ascii="Times New Roman" w:hAnsi="Times New Roman" w:eastAsia="Times New Roman" w:cs="Times New Roman"/>
          <w:color w:val="auto"/>
          <w:spacing w:val="6"/>
          <w:sz w:val="32"/>
          <w:szCs w:val="32"/>
          <w:u w:val="none"/>
        </w:rPr>
        <w:t>30</w:t>
      </w:r>
      <w:r>
        <w:rPr>
          <w:rFonts w:ascii="FangSong_GB2312" w:hAnsi="FangSong_GB2312" w:eastAsia="FangSong_GB2312" w:cs="FangSong_GB2312"/>
          <w:color w:val="auto"/>
          <w:spacing w:val="6"/>
          <w:sz w:val="32"/>
          <w:szCs w:val="32"/>
          <w:u w:val="none"/>
        </w:rPr>
        <w:t>日内，到网</w:t>
      </w:r>
      <w:r>
        <w:rPr>
          <w:rFonts w:ascii="FangSong_GB2312" w:hAnsi="FangSong_GB2312" w:eastAsia="FangSong_GB2312" w:cs="FangSong_GB2312"/>
          <w:color w:val="auto"/>
          <w:spacing w:val="17"/>
          <w:sz w:val="32"/>
          <w:szCs w:val="32"/>
          <w:u w:val="none"/>
        </w:rPr>
        <w:t>约车平台公司管理运营机构所在地的省级人民政府公安机关指</w:t>
      </w:r>
      <w:r>
        <w:rPr>
          <w:rFonts w:ascii="FangSong_GB2312" w:hAnsi="FangSong_GB2312" w:eastAsia="FangSong_GB2312" w:cs="FangSong_GB2312"/>
          <w:color w:val="auto"/>
          <w:spacing w:val="5"/>
          <w:sz w:val="32"/>
          <w:szCs w:val="32"/>
          <w:u w:val="none"/>
        </w:rPr>
        <w:t>定的受理机关办理备案手续。</w:t>
      </w:r>
    </w:p>
    <w:p>
      <w:pPr>
        <w:keepNext w:val="0"/>
        <w:keepLines w:val="0"/>
        <w:pageBreakBefore w:val="0"/>
        <w:widowControl w:val="0"/>
        <w:kinsoku/>
        <w:wordWrap/>
        <w:overflowPunct/>
        <w:topLinePunct/>
        <w:autoSpaceDE/>
        <w:autoSpaceDN/>
        <w:bidi w:val="0"/>
        <w:snapToGrid w:val="0"/>
        <w:spacing w:line="560" w:lineRule="exact"/>
        <w:ind w:left="0" w:firstLine="668" w:firstLineChars="200"/>
        <w:jc w:val="both"/>
        <w:rPr>
          <w:rFonts w:ascii="FangSong_GB2312" w:hAnsi="FangSong_GB2312" w:eastAsia="FangSong_GB2312" w:cs="FangSong_GB2312"/>
          <w:color w:val="auto"/>
          <w:spacing w:val="-17"/>
          <w:sz w:val="32"/>
          <w:szCs w:val="32"/>
          <w:u w:val="none"/>
        </w:rPr>
      </w:pPr>
      <w:r>
        <w:rPr>
          <w:rFonts w:ascii="KaiTi_GB2312" w:hAnsi="KaiTi_GB2312" w:eastAsia="KaiTi_GB2312" w:cs="KaiTi_GB2312"/>
          <w:color w:val="auto"/>
          <w:spacing w:val="7"/>
          <w:sz w:val="32"/>
          <w:szCs w:val="32"/>
          <w:u w:val="none"/>
        </w:rPr>
        <w:t>第十一条</w:t>
      </w:r>
      <w:r>
        <w:rPr>
          <w:rFonts w:hint="eastAsia" w:ascii="KaiTi_GB2312" w:hAnsi="KaiTi_GB2312" w:eastAsia="KaiTi_GB2312" w:cs="KaiTi_GB2312"/>
          <w:color w:val="auto"/>
          <w:spacing w:val="55"/>
          <w:sz w:val="32"/>
          <w:szCs w:val="32"/>
          <w:u w:val="none"/>
          <w:lang w:eastAsia="zh-CN"/>
        </w:rPr>
        <w:t xml:space="preserve"> </w:t>
      </w:r>
      <w:r>
        <w:rPr>
          <w:rFonts w:ascii="FangSong_GB2312" w:hAnsi="FangSong_GB2312" w:eastAsia="FangSong_GB2312" w:cs="FangSong_GB2312"/>
          <w:color w:val="auto"/>
          <w:spacing w:val="7"/>
          <w:sz w:val="32"/>
          <w:szCs w:val="32"/>
          <w:u w:val="none"/>
        </w:rPr>
        <w:t>网约车平台公司暂停或者终止运营的，应当提前</w:t>
      </w:r>
      <w:r>
        <w:rPr>
          <w:rFonts w:ascii="Times New Roman" w:hAnsi="Times New Roman" w:eastAsia="Times New Roman" w:cs="Times New Roman"/>
          <w:color w:val="auto"/>
          <w:spacing w:val="2"/>
          <w:sz w:val="32"/>
          <w:szCs w:val="32"/>
          <w:u w:val="none"/>
        </w:rPr>
        <w:t>30</w:t>
      </w:r>
      <w:r>
        <w:rPr>
          <w:rFonts w:ascii="FangSong_GB2312" w:hAnsi="FangSong_GB2312" w:eastAsia="FangSong_GB2312" w:cs="FangSong_GB2312"/>
          <w:color w:val="auto"/>
          <w:spacing w:val="2"/>
          <w:sz w:val="32"/>
          <w:szCs w:val="32"/>
          <w:u w:val="none"/>
        </w:rPr>
        <w:t>日向服务所在地</w:t>
      </w:r>
      <w:r>
        <w:rPr>
          <w:rFonts w:hint="default" w:ascii="Times New Roman" w:hAnsi="Times New Roman" w:eastAsia="仿宋_GB2312" w:cs="Times New Roman"/>
          <w:color w:val="auto"/>
          <w:spacing w:val="8"/>
          <w:sz w:val="32"/>
          <w:szCs w:val="32"/>
          <w:u w:val="none"/>
          <w:lang w:val="en-US" w:eastAsia="zh-CN"/>
        </w:rPr>
        <w:t>行政审批部门</w:t>
      </w:r>
      <w:r>
        <w:rPr>
          <w:rFonts w:ascii="FangSong_GB2312" w:hAnsi="FangSong_GB2312" w:eastAsia="FangSong_GB2312" w:cs="FangSong_GB2312"/>
          <w:color w:val="auto"/>
          <w:spacing w:val="2"/>
          <w:sz w:val="32"/>
          <w:szCs w:val="32"/>
          <w:u w:val="none"/>
        </w:rPr>
        <w:t>书面报告，说明有关情况，</w:t>
      </w:r>
      <w:r>
        <w:rPr>
          <w:rFonts w:ascii="FangSong_GB2312" w:hAnsi="FangSong_GB2312" w:eastAsia="FangSong_GB2312" w:cs="FangSong_GB2312"/>
          <w:color w:val="auto"/>
          <w:spacing w:val="5"/>
          <w:sz w:val="32"/>
          <w:szCs w:val="32"/>
          <w:u w:val="none"/>
        </w:rPr>
        <w:t>通告提供服务的车辆所有人和驾驶员，并向社会公告。终止经营的，应当将相应《网络预约出租汽车经营许可证》交回原许可机</w:t>
      </w:r>
      <w:r>
        <w:rPr>
          <w:rFonts w:ascii="FangSong_GB2312" w:hAnsi="FangSong_GB2312" w:eastAsia="FangSong_GB2312" w:cs="FangSong_GB2312"/>
          <w:color w:val="auto"/>
          <w:spacing w:val="-17"/>
          <w:sz w:val="32"/>
          <w:szCs w:val="32"/>
          <w:u w:val="none"/>
        </w:rPr>
        <w:t>关。</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网约车平台公司不再具备线上线下服务能力或者有严重违法行为的，由市交通运输主管部门依据相关法律法规的有关规定责令停业整顿、吊销相关许可证件。</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default" w:ascii="仿宋_GB2312" w:hAnsi="仿宋_GB2312" w:eastAsia="仿宋_GB2312" w:cs="仿宋_GB2312"/>
          <w:b w:val="0"/>
          <w:bCs w:val="0"/>
          <w:snapToGrid/>
          <w:color w:val="auto"/>
          <w:kern w:val="2"/>
          <w:sz w:val="32"/>
          <w:szCs w:val="32"/>
          <w:u w:val="none"/>
          <w:vertAlign w:val="baseline"/>
          <w:lang w:val="en-US" w:eastAsia="zh-CN"/>
        </w:rPr>
        <w:t>网约车平台公司取得经营许可之日起，无正当理由超过180日未经营，或者开业后连续180日停止经营的，行政审批</w:t>
      </w:r>
      <w:r>
        <w:rPr>
          <w:rFonts w:hint="eastAsia" w:ascii="仿宋_GB2312" w:hAnsi="仿宋_GB2312" w:eastAsia="仿宋_GB2312" w:cs="仿宋_GB2312"/>
          <w:b w:val="0"/>
          <w:bCs w:val="0"/>
          <w:snapToGrid/>
          <w:color w:val="auto"/>
          <w:kern w:val="2"/>
          <w:sz w:val="32"/>
          <w:szCs w:val="32"/>
          <w:u w:val="none"/>
          <w:vertAlign w:val="baseline"/>
          <w:lang w:val="en-US" w:eastAsia="zh-CN"/>
        </w:rPr>
        <w:t>部门应当</w:t>
      </w:r>
      <w:r>
        <w:rPr>
          <w:rFonts w:hint="default" w:ascii="仿宋_GB2312" w:hAnsi="仿宋_GB2312" w:eastAsia="仿宋_GB2312" w:cs="仿宋_GB2312"/>
          <w:b w:val="0"/>
          <w:bCs w:val="0"/>
          <w:snapToGrid/>
          <w:color w:val="auto"/>
          <w:kern w:val="2"/>
          <w:sz w:val="32"/>
          <w:szCs w:val="32"/>
          <w:u w:val="none"/>
          <w:vertAlign w:val="baseline"/>
          <w:lang w:val="en-US" w:eastAsia="zh-CN"/>
        </w:rPr>
        <w:t>注销其网约车经营许可。</w:t>
      </w:r>
    </w:p>
    <w:p>
      <w:pPr>
        <w:keepNext w:val="0"/>
        <w:keepLines w:val="0"/>
        <w:pageBreakBefore w:val="0"/>
        <w:widowControl w:val="0"/>
        <w:kinsoku/>
        <w:wordWrap/>
        <w:overflowPunct/>
        <w:topLinePunct/>
        <w:autoSpaceDE/>
        <w:autoSpaceDN/>
        <w:bidi w:val="0"/>
        <w:spacing w:before="101" w:line="226" w:lineRule="auto"/>
        <w:ind w:left="2346"/>
        <w:jc w:val="both"/>
        <w:outlineLvl w:val="2"/>
        <w:rPr>
          <w:rFonts w:ascii="黑体" w:hAnsi="黑体" w:eastAsia="黑体" w:cs="黑体"/>
          <w:color w:val="auto"/>
          <w:spacing w:val="8"/>
          <w:sz w:val="31"/>
          <w:szCs w:val="31"/>
          <w:u w:val="none"/>
        </w:rPr>
      </w:pPr>
    </w:p>
    <w:p>
      <w:pPr>
        <w:keepNext w:val="0"/>
        <w:keepLines w:val="0"/>
        <w:pageBreakBefore w:val="0"/>
        <w:widowControl w:val="0"/>
        <w:numPr>
          <w:ilvl w:val="0"/>
          <w:numId w:val="0"/>
        </w:numPr>
        <w:kinsoku/>
        <w:wordWrap/>
        <w:overflowPunct/>
        <w:topLinePunct/>
        <w:autoSpaceDE/>
        <w:autoSpaceDN/>
        <w:bidi w:val="0"/>
        <w:spacing w:before="101" w:line="226" w:lineRule="auto"/>
        <w:ind w:left="2346" w:leftChars="0"/>
        <w:jc w:val="both"/>
        <w:outlineLvl w:val="2"/>
        <w:rPr>
          <w:rFonts w:ascii="黑体" w:hAnsi="黑体" w:eastAsia="黑体" w:cs="黑体"/>
          <w:color w:val="auto"/>
          <w:spacing w:val="8"/>
          <w:sz w:val="31"/>
          <w:szCs w:val="31"/>
          <w:u w:val="none"/>
        </w:rPr>
      </w:pPr>
      <w:r>
        <w:rPr>
          <w:rFonts w:hint="eastAsia" w:ascii="黑体" w:hAnsi="黑体" w:eastAsia="黑体" w:cs="黑体"/>
          <w:snapToGrid w:val="0"/>
          <w:color w:val="auto"/>
          <w:spacing w:val="8"/>
          <w:kern w:val="0"/>
          <w:sz w:val="31"/>
          <w:szCs w:val="31"/>
          <w:u w:val="none"/>
          <w:lang w:val="en-US" w:eastAsia="en-US" w:bidi="ar-SA"/>
        </w:rPr>
        <w:t>第三章</w:t>
      </w:r>
      <w:r>
        <w:rPr>
          <w:rFonts w:hint="eastAsia" w:ascii="黑体" w:hAnsi="黑体" w:eastAsia="黑体" w:cs="黑体"/>
          <w:color w:val="auto"/>
          <w:spacing w:val="8"/>
          <w:sz w:val="31"/>
          <w:szCs w:val="31"/>
          <w:u w:val="none"/>
          <w:lang w:eastAsia="zh-CN"/>
        </w:rPr>
        <w:t xml:space="preserve"> </w:t>
      </w:r>
      <w:r>
        <w:rPr>
          <w:rFonts w:ascii="黑体" w:hAnsi="黑体" w:eastAsia="黑体" w:cs="黑体"/>
          <w:color w:val="auto"/>
          <w:spacing w:val="8"/>
          <w:sz w:val="31"/>
          <w:szCs w:val="31"/>
          <w:u w:val="none"/>
        </w:rPr>
        <w:t>网约车车辆和驾驶员</w:t>
      </w:r>
    </w:p>
    <w:p>
      <w:pPr>
        <w:keepNext w:val="0"/>
        <w:keepLines w:val="0"/>
        <w:pageBreakBefore w:val="0"/>
        <w:widowControl w:val="0"/>
        <w:numPr>
          <w:ilvl w:val="0"/>
          <w:numId w:val="0"/>
        </w:numPr>
        <w:kinsoku/>
        <w:wordWrap/>
        <w:overflowPunct/>
        <w:topLinePunct/>
        <w:autoSpaceDE/>
        <w:autoSpaceDN/>
        <w:bidi w:val="0"/>
        <w:spacing w:before="101" w:line="226" w:lineRule="auto"/>
        <w:jc w:val="both"/>
        <w:outlineLvl w:val="2"/>
        <w:rPr>
          <w:rFonts w:ascii="黑体" w:hAnsi="黑体" w:eastAsia="黑体" w:cs="黑体"/>
          <w:color w:val="auto"/>
          <w:spacing w:val="8"/>
          <w:sz w:val="31"/>
          <w:szCs w:val="31"/>
          <w:u w:val="none"/>
        </w:rPr>
      </w:pP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52"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ascii="KaiTi_GB2312" w:hAnsi="KaiTi_GB2312" w:eastAsia="KaiTi_GB2312" w:cs="KaiTi_GB2312"/>
          <w:color w:val="auto"/>
          <w:spacing w:val="8"/>
          <w:sz w:val="31"/>
          <w:szCs w:val="31"/>
          <w:u w:val="none"/>
        </w:rPr>
        <w:t>第十二条</w:t>
      </w:r>
      <w:r>
        <w:rPr>
          <w:rFonts w:hint="eastAsia" w:ascii="FangSong_GB2312" w:hAnsi="FangSong_GB2312" w:eastAsia="FangSong_GB2312" w:cs="FangSong_GB2312"/>
          <w:color w:val="auto"/>
          <w:spacing w:val="5"/>
          <w:sz w:val="31"/>
          <w:szCs w:val="31"/>
          <w:u w:val="none"/>
          <w:lang w:eastAsia="zh-CN"/>
        </w:rPr>
        <w:t xml:space="preserve"> </w:t>
      </w:r>
      <w:r>
        <w:rPr>
          <w:rFonts w:hint="default" w:ascii="仿宋_GB2312" w:hAnsi="仿宋_GB2312" w:eastAsia="仿宋_GB2312" w:cs="仿宋_GB2312"/>
          <w:b w:val="0"/>
          <w:bCs w:val="0"/>
          <w:snapToGrid/>
          <w:color w:val="auto"/>
          <w:kern w:val="2"/>
          <w:sz w:val="32"/>
          <w:szCs w:val="32"/>
          <w:u w:val="none"/>
          <w:vertAlign w:val="baseline"/>
          <w:lang w:val="en-US" w:eastAsia="zh-CN"/>
        </w:rPr>
        <w:t>拟从事网约车经营的车辆，应当符合以下条件</w:t>
      </w:r>
      <w:r>
        <w:rPr>
          <w:rFonts w:hint="eastAsia" w:ascii="仿宋_GB2312" w:hAnsi="仿宋_GB2312" w:eastAsia="仿宋_GB2312" w:cs="仿宋_GB2312"/>
          <w:b w:val="0"/>
          <w:bCs w:val="0"/>
          <w:snapToGrid/>
          <w:color w:val="auto"/>
          <w:kern w:val="2"/>
          <w:sz w:val="32"/>
          <w:szCs w:val="32"/>
          <w:u w:val="none"/>
          <w:vertAlign w:val="baseline"/>
          <w:lang w:val="en-US" w:eastAsia="zh-CN"/>
        </w:rPr>
        <w:t>：</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（一）本市车籍，7座及以下乘用车：</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（二）</w:t>
      </w:r>
      <w:r>
        <w:rPr>
          <w:rFonts w:hint="default" w:ascii="仿宋_GB2312" w:hAnsi="仿宋_GB2312" w:eastAsia="仿宋_GB2312" w:cs="仿宋_GB2312"/>
          <w:b w:val="0"/>
          <w:bCs w:val="0"/>
          <w:snapToGrid/>
          <w:color w:val="auto"/>
          <w:kern w:val="2"/>
          <w:sz w:val="32"/>
          <w:szCs w:val="32"/>
          <w:u w:val="none"/>
          <w:vertAlign w:val="baseline"/>
          <w:lang w:val="en-US" w:eastAsia="zh-CN"/>
        </w:rPr>
        <w:t>安装具备行驶记录功能的车载卫星定位装置、应急报警装置和音视频监控装置；</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（三）车辆技术性能符合运营安全相关标准要求；</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（四）</w:t>
      </w:r>
      <w:r>
        <w:rPr>
          <w:rFonts w:hint="default" w:ascii="仿宋_GB2312" w:hAnsi="仿宋_GB2312" w:eastAsia="仿宋_GB2312" w:cs="仿宋_GB2312"/>
          <w:b w:val="0"/>
          <w:bCs w:val="0"/>
          <w:snapToGrid/>
          <w:color w:val="auto"/>
          <w:kern w:val="2"/>
          <w:sz w:val="32"/>
          <w:szCs w:val="32"/>
          <w:u w:val="none"/>
          <w:vertAlign w:val="baseline"/>
          <w:lang w:val="en-US" w:eastAsia="zh-CN"/>
        </w:rPr>
        <w:t>法律法规规定的</w:t>
      </w:r>
      <w:r>
        <w:rPr>
          <w:rFonts w:hint="eastAsia" w:ascii="仿宋_GB2312" w:hAnsi="仿宋_GB2312" w:eastAsia="仿宋_GB2312" w:cs="仿宋_GB2312"/>
          <w:b w:val="0"/>
          <w:bCs w:val="0"/>
          <w:snapToGrid/>
          <w:color w:val="auto"/>
          <w:kern w:val="2"/>
          <w:sz w:val="32"/>
          <w:szCs w:val="32"/>
          <w:u w:val="none"/>
          <w:vertAlign w:val="baseline"/>
          <w:lang w:val="en-US" w:eastAsia="zh-CN"/>
        </w:rPr>
        <w:t>其他</w:t>
      </w:r>
      <w:r>
        <w:rPr>
          <w:rFonts w:hint="default" w:ascii="仿宋_GB2312" w:hAnsi="仿宋_GB2312" w:eastAsia="仿宋_GB2312" w:cs="仿宋_GB2312"/>
          <w:b w:val="0"/>
          <w:bCs w:val="0"/>
          <w:snapToGrid/>
          <w:color w:val="auto"/>
          <w:kern w:val="2"/>
          <w:sz w:val="32"/>
          <w:szCs w:val="32"/>
          <w:u w:val="none"/>
          <w:vertAlign w:val="baseline"/>
          <w:lang w:val="en-US" w:eastAsia="zh-CN"/>
        </w:rPr>
        <w:t>条件。</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bidi="ar-SA"/>
        </w:rPr>
      </w:pPr>
      <w:r>
        <w:rPr>
          <w:rFonts w:hint="default" w:ascii="仿宋_GB2312" w:hAnsi="仿宋_GB2312" w:eastAsia="仿宋_GB2312" w:cs="仿宋_GB2312"/>
          <w:b w:val="0"/>
          <w:bCs w:val="0"/>
          <w:snapToGrid/>
          <w:color w:val="auto"/>
          <w:kern w:val="2"/>
          <w:sz w:val="32"/>
          <w:szCs w:val="32"/>
          <w:u w:val="none"/>
          <w:vertAlign w:val="baseline"/>
          <w:lang w:val="en-US" w:eastAsia="zh-CN"/>
        </w:rPr>
        <w:t>车辆的具体标准和营运要求</w:t>
      </w:r>
      <w:r>
        <w:rPr>
          <w:rFonts w:hint="eastAsia" w:ascii="仿宋_GB2312" w:hAnsi="仿宋_GB2312" w:eastAsia="仿宋_GB2312" w:cs="仿宋_GB2312"/>
          <w:b w:val="0"/>
          <w:bCs w:val="0"/>
          <w:snapToGrid/>
          <w:color w:val="auto"/>
          <w:kern w:val="2"/>
          <w:sz w:val="32"/>
          <w:szCs w:val="32"/>
          <w:u w:val="none"/>
          <w:vertAlign w:val="baseline"/>
          <w:lang w:val="en-US" w:eastAsia="zh-CN"/>
        </w:rPr>
        <w:t>以及车载音视频监控装置技术标准</w:t>
      </w:r>
      <w:r>
        <w:rPr>
          <w:rFonts w:hint="default" w:ascii="仿宋_GB2312" w:hAnsi="仿宋_GB2312" w:eastAsia="仿宋_GB2312" w:cs="仿宋_GB2312"/>
          <w:b w:val="0"/>
          <w:bCs w:val="0"/>
          <w:snapToGrid/>
          <w:color w:val="auto"/>
          <w:kern w:val="2"/>
          <w:sz w:val="32"/>
          <w:szCs w:val="32"/>
          <w:u w:val="none"/>
          <w:vertAlign w:val="baseline"/>
          <w:lang w:val="en-US" w:eastAsia="zh-CN"/>
        </w:rPr>
        <w:t>由市交通运输主管部门另行制定。</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6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ascii="KaiTi_GB2312" w:hAnsi="KaiTi_GB2312" w:eastAsia="KaiTi_GB2312" w:cs="KaiTi_GB2312"/>
          <w:color w:val="auto"/>
          <w:spacing w:val="10"/>
          <w:sz w:val="31"/>
          <w:szCs w:val="31"/>
          <w:u w:val="none"/>
        </w:rPr>
        <w:t>第十三条</w:t>
      </w:r>
      <w:r>
        <w:rPr>
          <w:rFonts w:hint="eastAsia" w:ascii="KaiTi_GB2312" w:hAnsi="KaiTi_GB2312" w:eastAsia="KaiTi_GB2312" w:cs="KaiTi_GB2312"/>
          <w:color w:val="auto"/>
          <w:spacing w:val="10"/>
          <w:sz w:val="31"/>
          <w:szCs w:val="31"/>
          <w:u w:val="none"/>
          <w:lang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rPr>
        <w:t>申请网约车车辆许可的，应当由车辆所有人或网约车平台公司向行政审批部门提出申请，并提交以下材料：</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（一）网络预约出租汽车运输证申请表；</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二）车辆所有人为企业的，需提交营业执照、注册登记为“预约出租客运”的机动车登记证和行驶证及复印件；车辆所有人为个人的，需提交身份证、注册登记为“预约出租客运”的机动车登记证和行驶证、《网络预约出租汽车驾驶员证》及复印件。委托他人办理的，还需提供相应委托书以及受托人的身份证原件及复印件；</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（三）具备行驶记录功能的车载卫星定位装置、应急报警装置和音视频监控装置等设施设备安装材料；</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（四）与取得许可的网约车平台公司签订的入网运营协议；</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（五）车辆保险单据原件及复印件；</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（六）车辆购置发票原件及复印件；</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（七）法律法规要求提供的其他材料。</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市</w:t>
      </w:r>
      <w:r>
        <w:rPr>
          <w:rFonts w:hint="default" w:ascii="仿宋_GB2312" w:hAnsi="仿宋_GB2312" w:eastAsia="仿宋_GB2312" w:cs="仿宋_GB2312"/>
          <w:b w:val="0"/>
          <w:bCs w:val="0"/>
          <w:snapToGrid/>
          <w:color w:val="auto"/>
          <w:kern w:val="2"/>
          <w:sz w:val="32"/>
          <w:szCs w:val="32"/>
          <w:u w:val="none"/>
          <w:vertAlign w:val="baseline"/>
          <w:lang w:val="en-US" w:eastAsia="zh-CN"/>
        </w:rPr>
        <w:t>行政审批</w:t>
      </w:r>
      <w:r>
        <w:rPr>
          <w:rFonts w:hint="eastAsia" w:ascii="仿宋_GB2312" w:hAnsi="仿宋_GB2312" w:eastAsia="仿宋_GB2312" w:cs="仿宋_GB2312"/>
          <w:b w:val="0"/>
          <w:bCs w:val="0"/>
          <w:snapToGrid/>
          <w:color w:val="auto"/>
          <w:kern w:val="2"/>
          <w:sz w:val="32"/>
          <w:szCs w:val="32"/>
          <w:u w:val="none"/>
          <w:vertAlign w:val="baseline"/>
          <w:lang w:val="en-US" w:eastAsia="zh-CN"/>
        </w:rPr>
        <w:t>部门</w:t>
      </w:r>
      <w:r>
        <w:rPr>
          <w:rFonts w:hint="default" w:ascii="仿宋_GB2312" w:hAnsi="仿宋_GB2312" w:eastAsia="仿宋_GB2312" w:cs="仿宋_GB2312"/>
          <w:b w:val="0"/>
          <w:bCs w:val="0"/>
          <w:snapToGrid/>
          <w:color w:val="auto"/>
          <w:kern w:val="2"/>
          <w:sz w:val="32"/>
          <w:szCs w:val="32"/>
          <w:u w:val="none"/>
          <w:vertAlign w:val="baseline"/>
          <w:lang w:val="en-US" w:eastAsia="zh-CN"/>
        </w:rPr>
        <w:t>会同</w:t>
      </w:r>
      <w:r>
        <w:rPr>
          <w:rFonts w:hint="eastAsia" w:ascii="仿宋_GB2312" w:hAnsi="仿宋_GB2312" w:eastAsia="仿宋_GB2312" w:cs="仿宋_GB2312"/>
          <w:b w:val="0"/>
          <w:bCs w:val="0"/>
          <w:snapToGrid/>
          <w:color w:val="auto"/>
          <w:kern w:val="2"/>
          <w:sz w:val="32"/>
          <w:szCs w:val="32"/>
          <w:u w:val="none"/>
          <w:vertAlign w:val="baseline"/>
          <w:lang w:val="en-US" w:eastAsia="zh-CN"/>
        </w:rPr>
        <w:t>市</w:t>
      </w:r>
      <w:r>
        <w:rPr>
          <w:rFonts w:hint="default" w:ascii="仿宋_GB2312" w:hAnsi="仿宋_GB2312" w:eastAsia="仿宋_GB2312" w:cs="仿宋_GB2312"/>
          <w:b w:val="0"/>
          <w:bCs w:val="0"/>
          <w:snapToGrid/>
          <w:color w:val="auto"/>
          <w:kern w:val="2"/>
          <w:sz w:val="32"/>
          <w:szCs w:val="32"/>
          <w:u w:val="none"/>
          <w:vertAlign w:val="baseline"/>
          <w:lang w:val="en-US" w:eastAsia="zh-CN"/>
        </w:rPr>
        <w:t>公安机关交通管理部门,按照车辆的具体标准,按规定对申请材料进行审核。符合条件的,</w:t>
      </w:r>
      <w:r>
        <w:rPr>
          <w:rFonts w:hint="eastAsia" w:ascii="仿宋_GB2312" w:hAnsi="仿宋_GB2312" w:eastAsia="仿宋_GB2312" w:cs="仿宋_GB2312"/>
          <w:b w:val="0"/>
          <w:bCs w:val="0"/>
          <w:snapToGrid/>
          <w:color w:val="auto"/>
          <w:kern w:val="2"/>
          <w:sz w:val="32"/>
          <w:szCs w:val="32"/>
          <w:u w:val="none"/>
          <w:vertAlign w:val="baseline"/>
          <w:lang w:val="en-US" w:eastAsia="zh-CN"/>
        </w:rPr>
        <w:t>市</w:t>
      </w:r>
      <w:r>
        <w:rPr>
          <w:rFonts w:hint="default" w:ascii="仿宋_GB2312" w:hAnsi="仿宋_GB2312" w:eastAsia="仿宋_GB2312" w:cs="仿宋_GB2312"/>
          <w:b w:val="0"/>
          <w:bCs w:val="0"/>
          <w:snapToGrid/>
          <w:color w:val="auto"/>
          <w:kern w:val="2"/>
          <w:sz w:val="32"/>
          <w:szCs w:val="32"/>
          <w:u w:val="none"/>
          <w:vertAlign w:val="baseline"/>
          <w:lang w:val="en-US" w:eastAsia="zh-CN"/>
        </w:rPr>
        <w:t>行政审批</w:t>
      </w:r>
      <w:r>
        <w:rPr>
          <w:rFonts w:hint="eastAsia" w:ascii="仿宋_GB2312" w:hAnsi="仿宋_GB2312" w:eastAsia="仿宋_GB2312" w:cs="仿宋_GB2312"/>
          <w:b w:val="0"/>
          <w:bCs w:val="0"/>
          <w:snapToGrid/>
          <w:color w:val="auto"/>
          <w:kern w:val="2"/>
          <w:sz w:val="32"/>
          <w:szCs w:val="32"/>
          <w:u w:val="none"/>
          <w:vertAlign w:val="baseline"/>
          <w:lang w:val="en-US" w:eastAsia="zh-CN"/>
        </w:rPr>
        <w:t>部门</w:t>
      </w:r>
      <w:r>
        <w:rPr>
          <w:rFonts w:hint="default" w:ascii="仿宋_GB2312" w:hAnsi="仿宋_GB2312" w:eastAsia="仿宋_GB2312" w:cs="仿宋_GB2312"/>
          <w:b w:val="0"/>
          <w:bCs w:val="0"/>
          <w:snapToGrid/>
          <w:color w:val="auto"/>
          <w:kern w:val="2"/>
          <w:sz w:val="32"/>
          <w:szCs w:val="32"/>
          <w:u w:val="none"/>
          <w:vertAlign w:val="baseline"/>
          <w:lang w:val="en-US" w:eastAsia="zh-CN"/>
        </w:rPr>
        <w:t>应当自受理申请7个工作日,向申请人出具《车辆使用性质变更登记证明》。市公安机关交通管理部门将车辆使用性质登记为预约出租客运,</w:t>
      </w:r>
      <w:r>
        <w:rPr>
          <w:rFonts w:hint="eastAsia" w:ascii="仿宋_GB2312" w:hAnsi="仿宋_GB2312" w:eastAsia="仿宋_GB2312" w:cs="仿宋_GB2312"/>
          <w:b w:val="0"/>
          <w:bCs w:val="0"/>
          <w:snapToGrid/>
          <w:color w:val="auto"/>
          <w:kern w:val="2"/>
          <w:sz w:val="32"/>
          <w:szCs w:val="32"/>
          <w:u w:val="none"/>
          <w:vertAlign w:val="baseline"/>
          <w:lang w:val="en-US" w:eastAsia="zh-CN"/>
        </w:rPr>
        <w:t>市</w:t>
      </w:r>
      <w:r>
        <w:rPr>
          <w:rFonts w:hint="default" w:ascii="仿宋_GB2312" w:hAnsi="仿宋_GB2312" w:eastAsia="仿宋_GB2312" w:cs="仿宋_GB2312"/>
          <w:b w:val="0"/>
          <w:bCs w:val="0"/>
          <w:snapToGrid/>
          <w:color w:val="auto"/>
          <w:kern w:val="2"/>
          <w:sz w:val="32"/>
          <w:szCs w:val="32"/>
          <w:u w:val="none"/>
          <w:vertAlign w:val="baseline"/>
          <w:lang w:val="en-US" w:eastAsia="zh-CN"/>
        </w:rPr>
        <w:t>行政审批</w:t>
      </w:r>
      <w:r>
        <w:rPr>
          <w:rFonts w:hint="eastAsia" w:ascii="仿宋_GB2312" w:hAnsi="仿宋_GB2312" w:eastAsia="仿宋_GB2312" w:cs="仿宋_GB2312"/>
          <w:b w:val="0"/>
          <w:bCs w:val="0"/>
          <w:snapToGrid/>
          <w:color w:val="auto"/>
          <w:kern w:val="2"/>
          <w:sz w:val="32"/>
          <w:szCs w:val="32"/>
          <w:u w:val="none"/>
          <w:vertAlign w:val="baseline"/>
          <w:lang w:val="en-US" w:eastAsia="zh-CN"/>
        </w:rPr>
        <w:t>部门</w:t>
      </w:r>
      <w:r>
        <w:rPr>
          <w:rFonts w:hint="default" w:ascii="仿宋_GB2312" w:hAnsi="仿宋_GB2312" w:eastAsia="仿宋_GB2312" w:cs="仿宋_GB2312"/>
          <w:b w:val="0"/>
          <w:bCs w:val="0"/>
          <w:snapToGrid/>
          <w:color w:val="auto"/>
          <w:kern w:val="2"/>
          <w:sz w:val="32"/>
          <w:szCs w:val="32"/>
          <w:u w:val="none"/>
          <w:vertAlign w:val="baseline"/>
          <w:lang w:val="en-US" w:eastAsia="zh-CN"/>
        </w:rPr>
        <w:t>应在7个工作日内作出准予许可的决定,并发放《网络预约出租汽车运输证》。审核不通过的,</w:t>
      </w:r>
      <w:r>
        <w:rPr>
          <w:rFonts w:hint="eastAsia" w:ascii="仿宋_GB2312" w:hAnsi="仿宋_GB2312" w:eastAsia="仿宋_GB2312" w:cs="仿宋_GB2312"/>
          <w:b w:val="0"/>
          <w:bCs w:val="0"/>
          <w:snapToGrid/>
          <w:color w:val="auto"/>
          <w:kern w:val="2"/>
          <w:sz w:val="32"/>
          <w:szCs w:val="32"/>
          <w:u w:val="none"/>
          <w:vertAlign w:val="baseline"/>
          <w:lang w:val="en-US" w:eastAsia="zh-CN"/>
        </w:rPr>
        <w:t>市</w:t>
      </w:r>
      <w:r>
        <w:rPr>
          <w:rFonts w:hint="default" w:ascii="仿宋_GB2312" w:hAnsi="仿宋_GB2312" w:eastAsia="仿宋_GB2312" w:cs="仿宋_GB2312"/>
          <w:b w:val="0"/>
          <w:bCs w:val="0"/>
          <w:snapToGrid/>
          <w:color w:val="auto"/>
          <w:kern w:val="2"/>
          <w:sz w:val="32"/>
          <w:szCs w:val="32"/>
          <w:u w:val="none"/>
          <w:vertAlign w:val="baseline"/>
          <w:lang w:val="en-US" w:eastAsia="zh-CN"/>
        </w:rPr>
        <w:t>行政审批</w:t>
      </w:r>
      <w:r>
        <w:rPr>
          <w:rFonts w:hint="eastAsia" w:ascii="仿宋_GB2312" w:hAnsi="仿宋_GB2312" w:eastAsia="仿宋_GB2312" w:cs="仿宋_GB2312"/>
          <w:b w:val="0"/>
          <w:bCs w:val="0"/>
          <w:snapToGrid/>
          <w:color w:val="auto"/>
          <w:kern w:val="2"/>
          <w:sz w:val="32"/>
          <w:szCs w:val="32"/>
          <w:u w:val="none"/>
          <w:vertAlign w:val="baseline"/>
          <w:lang w:val="en-US" w:eastAsia="zh-CN"/>
        </w:rPr>
        <w:t>部门</w:t>
      </w:r>
      <w:r>
        <w:rPr>
          <w:rFonts w:hint="default" w:ascii="仿宋_GB2312" w:hAnsi="仿宋_GB2312" w:eastAsia="仿宋_GB2312" w:cs="仿宋_GB2312"/>
          <w:b w:val="0"/>
          <w:bCs w:val="0"/>
          <w:snapToGrid/>
          <w:color w:val="auto"/>
          <w:kern w:val="2"/>
          <w:sz w:val="32"/>
          <w:szCs w:val="32"/>
          <w:u w:val="none"/>
          <w:vertAlign w:val="baseline"/>
          <w:lang w:val="en-US" w:eastAsia="zh-CN"/>
        </w:rPr>
        <w:t>应当作出不予许可的决定并说明理由。</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10"/>
          <w:sz w:val="31"/>
          <w:szCs w:val="31"/>
          <w:u w:val="none"/>
        </w:rPr>
        <w:t>第十四条</w:t>
      </w:r>
      <w:r>
        <w:rPr>
          <w:rFonts w:hint="eastAsia" w:ascii="KaiTi_GB2312" w:hAnsi="KaiTi_GB2312" w:eastAsia="KaiTi_GB2312" w:cs="KaiTi_GB2312"/>
          <w:color w:val="auto"/>
          <w:spacing w:val="10"/>
          <w:sz w:val="31"/>
          <w:szCs w:val="31"/>
          <w:u w:val="none"/>
          <w:lang w:eastAsia="zh-CN"/>
        </w:rPr>
        <w:t xml:space="preserve"> </w:t>
      </w:r>
      <w:r>
        <w:rPr>
          <w:rFonts w:ascii="FangSong_GB2312" w:hAnsi="FangSong_GB2312" w:eastAsia="FangSong_GB2312" w:cs="FangSong_GB2312"/>
          <w:color w:val="auto"/>
          <w:spacing w:val="10"/>
          <w:sz w:val="31"/>
          <w:szCs w:val="31"/>
          <w:u w:val="none"/>
        </w:rPr>
        <w:t>《网络预约出租汽车运输证》有效期起始日为发</w:t>
      </w:r>
      <w:r>
        <w:rPr>
          <w:rFonts w:ascii="FangSong_GB2312" w:hAnsi="FangSong_GB2312" w:eastAsia="FangSong_GB2312" w:cs="FangSong_GB2312"/>
          <w:color w:val="auto"/>
          <w:spacing w:val="4"/>
          <w:sz w:val="31"/>
          <w:szCs w:val="31"/>
          <w:u w:val="none"/>
        </w:rPr>
        <w:t>证之日，届满日为车辆行驶证载明的初次注册之日顺延</w:t>
      </w:r>
      <w:r>
        <w:rPr>
          <w:rFonts w:hint="eastAsia" w:ascii="FangSong_GB2312" w:hAnsi="FangSong_GB2312" w:eastAsia="FangSong_GB2312" w:cs="FangSong_GB2312"/>
          <w:color w:val="auto"/>
          <w:spacing w:val="-53"/>
          <w:sz w:val="31"/>
          <w:szCs w:val="31"/>
          <w:u w:val="none"/>
          <w:lang w:eastAsia="zh-CN"/>
        </w:rPr>
        <w:t xml:space="preserve"> </w:t>
      </w:r>
      <w:r>
        <w:rPr>
          <w:rFonts w:ascii="Times New Roman" w:hAnsi="Times New Roman" w:eastAsia="Times New Roman" w:cs="Times New Roman"/>
          <w:color w:val="auto"/>
          <w:spacing w:val="4"/>
          <w:sz w:val="31"/>
          <w:szCs w:val="31"/>
          <w:u w:val="none"/>
        </w:rPr>
        <w:t>8</w:t>
      </w:r>
      <w:r>
        <w:rPr>
          <w:rFonts w:hint="eastAsia" w:ascii="Times New Roman" w:hAnsi="Times New Roman" w:eastAsia="宋体" w:cs="Times New Roman"/>
          <w:color w:val="auto"/>
          <w:spacing w:val="4"/>
          <w:sz w:val="31"/>
          <w:szCs w:val="31"/>
          <w:u w:val="none"/>
          <w:lang w:eastAsia="zh-CN"/>
        </w:rPr>
        <w:t xml:space="preserve"> </w:t>
      </w:r>
      <w:r>
        <w:rPr>
          <w:rFonts w:ascii="FangSong_GB2312" w:hAnsi="FangSong_GB2312" w:eastAsia="FangSong_GB2312" w:cs="FangSong_GB2312"/>
          <w:color w:val="auto"/>
          <w:spacing w:val="4"/>
          <w:sz w:val="31"/>
          <w:szCs w:val="31"/>
          <w:u w:val="none"/>
        </w:rPr>
        <w:t>年对应</w:t>
      </w:r>
      <w:r>
        <w:rPr>
          <w:rFonts w:ascii="FangSong_GB2312" w:hAnsi="FangSong_GB2312" w:eastAsia="FangSong_GB2312" w:cs="FangSong_GB2312"/>
          <w:color w:val="auto"/>
          <w:spacing w:val="-8"/>
          <w:sz w:val="31"/>
          <w:szCs w:val="31"/>
          <w:u w:val="none"/>
        </w:rPr>
        <w:t>的日期。</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网约车车辆的安全技术检验和环保检验，自车辆注册登记之日起，5年内每年检验1次，超过5年的，每6个月检验一次。</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color w:val="auto"/>
          <w:spacing w:val="8"/>
          <w:sz w:val="31"/>
          <w:szCs w:val="31"/>
          <w:u w:val="none"/>
        </w:rPr>
      </w:pPr>
      <w:r>
        <w:rPr>
          <w:rFonts w:ascii="FangSong_GB2312" w:hAnsi="FangSong_GB2312" w:eastAsia="FangSong_GB2312" w:cs="FangSong_GB2312"/>
          <w:color w:val="auto"/>
          <w:spacing w:val="7"/>
          <w:sz w:val="31"/>
          <w:szCs w:val="31"/>
          <w:u w:val="none"/>
        </w:rPr>
        <w:t>网约车行驶里程达到</w:t>
      </w:r>
      <w:r>
        <w:rPr>
          <w:rFonts w:hint="eastAsia" w:ascii="FangSong_GB2312" w:hAnsi="FangSong_GB2312" w:eastAsia="FangSong_GB2312" w:cs="FangSong_GB2312"/>
          <w:color w:val="auto"/>
          <w:spacing w:val="-43"/>
          <w:sz w:val="31"/>
          <w:szCs w:val="31"/>
          <w:u w:val="none"/>
          <w:lang w:eastAsia="zh-CN"/>
        </w:rPr>
        <w:t xml:space="preserve"> </w:t>
      </w:r>
      <w:r>
        <w:rPr>
          <w:rFonts w:ascii="Times New Roman" w:hAnsi="Times New Roman" w:eastAsia="Times New Roman" w:cs="Times New Roman"/>
          <w:color w:val="auto"/>
          <w:spacing w:val="7"/>
          <w:sz w:val="31"/>
          <w:szCs w:val="31"/>
          <w:u w:val="none"/>
        </w:rPr>
        <w:t>60</w:t>
      </w:r>
      <w:r>
        <w:rPr>
          <w:rFonts w:hint="eastAsia" w:ascii="Times New Roman" w:hAnsi="Times New Roman" w:eastAsia="宋体" w:cs="Times New Roman"/>
          <w:color w:val="auto"/>
          <w:spacing w:val="35"/>
          <w:sz w:val="31"/>
          <w:szCs w:val="31"/>
          <w:u w:val="none"/>
          <w:lang w:eastAsia="zh-CN"/>
        </w:rPr>
        <w:t xml:space="preserve"> </w:t>
      </w:r>
      <w:r>
        <w:rPr>
          <w:rFonts w:ascii="FangSong_GB2312" w:hAnsi="FangSong_GB2312" w:eastAsia="FangSong_GB2312" w:cs="FangSong_GB2312"/>
          <w:color w:val="auto"/>
          <w:spacing w:val="7"/>
          <w:sz w:val="31"/>
          <w:szCs w:val="31"/>
          <w:u w:val="none"/>
        </w:rPr>
        <w:t>万千米时强制报废。行驶里程未达</w:t>
      </w:r>
      <w:r>
        <w:rPr>
          <w:rFonts w:ascii="FangSong_GB2312" w:hAnsi="FangSong_GB2312" w:eastAsia="FangSong_GB2312" w:cs="FangSong_GB2312"/>
          <w:color w:val="auto"/>
          <w:spacing w:val="8"/>
          <w:sz w:val="31"/>
          <w:szCs w:val="31"/>
          <w:u w:val="none"/>
        </w:rPr>
        <w:t>到</w:t>
      </w:r>
      <w:r>
        <w:rPr>
          <w:rFonts w:hint="eastAsia" w:ascii="FangSong_GB2312" w:hAnsi="FangSong_GB2312" w:eastAsia="FangSong_GB2312" w:cs="FangSong_GB2312"/>
          <w:color w:val="auto"/>
          <w:spacing w:val="-59"/>
          <w:sz w:val="31"/>
          <w:szCs w:val="31"/>
          <w:u w:val="none"/>
          <w:lang w:eastAsia="zh-CN"/>
        </w:rPr>
        <w:t xml:space="preserve"> </w:t>
      </w:r>
      <w:r>
        <w:rPr>
          <w:rFonts w:ascii="Times New Roman" w:hAnsi="Times New Roman" w:eastAsia="Times New Roman" w:cs="Times New Roman"/>
          <w:color w:val="auto"/>
          <w:spacing w:val="8"/>
          <w:sz w:val="31"/>
          <w:szCs w:val="31"/>
          <w:u w:val="none"/>
        </w:rPr>
        <w:t>60</w:t>
      </w:r>
      <w:r>
        <w:rPr>
          <w:rFonts w:hint="eastAsia" w:ascii="Times New Roman" w:hAnsi="Times New Roman" w:eastAsia="宋体" w:cs="Times New Roman"/>
          <w:color w:val="auto"/>
          <w:spacing w:val="35"/>
          <w:sz w:val="31"/>
          <w:szCs w:val="31"/>
          <w:u w:val="none"/>
          <w:lang w:eastAsia="zh-CN"/>
        </w:rPr>
        <w:t xml:space="preserve"> </w:t>
      </w:r>
      <w:r>
        <w:rPr>
          <w:rFonts w:ascii="FangSong_GB2312" w:hAnsi="FangSong_GB2312" w:eastAsia="FangSong_GB2312" w:cs="FangSong_GB2312"/>
          <w:color w:val="auto"/>
          <w:spacing w:val="8"/>
          <w:sz w:val="31"/>
          <w:szCs w:val="31"/>
          <w:u w:val="none"/>
        </w:rPr>
        <w:t>万千米但使用年限达到</w:t>
      </w:r>
      <w:r>
        <w:rPr>
          <w:rFonts w:hint="eastAsia" w:ascii="FangSong_GB2312" w:hAnsi="FangSong_GB2312" w:eastAsia="FangSong_GB2312" w:cs="FangSong_GB2312"/>
          <w:color w:val="auto"/>
          <w:spacing w:val="-54"/>
          <w:sz w:val="31"/>
          <w:szCs w:val="31"/>
          <w:u w:val="none"/>
          <w:lang w:eastAsia="zh-CN"/>
        </w:rPr>
        <w:t xml:space="preserve"> </w:t>
      </w:r>
      <w:r>
        <w:rPr>
          <w:rFonts w:ascii="Times New Roman" w:hAnsi="Times New Roman" w:eastAsia="Times New Roman" w:cs="Times New Roman"/>
          <w:color w:val="auto"/>
          <w:spacing w:val="8"/>
          <w:sz w:val="31"/>
          <w:szCs w:val="31"/>
          <w:u w:val="none"/>
        </w:rPr>
        <w:t>8</w:t>
      </w:r>
      <w:r>
        <w:rPr>
          <w:rFonts w:hint="eastAsia" w:ascii="Times New Roman" w:hAnsi="Times New Roman" w:eastAsia="宋体" w:cs="Times New Roman"/>
          <w:color w:val="auto"/>
          <w:spacing w:val="8"/>
          <w:sz w:val="31"/>
          <w:szCs w:val="31"/>
          <w:u w:val="none"/>
          <w:lang w:eastAsia="zh-CN"/>
        </w:rPr>
        <w:t xml:space="preserve"> </w:t>
      </w:r>
      <w:r>
        <w:rPr>
          <w:rFonts w:ascii="FangSong_GB2312" w:hAnsi="FangSong_GB2312" w:eastAsia="FangSong_GB2312" w:cs="FangSong_GB2312"/>
          <w:color w:val="auto"/>
          <w:spacing w:val="8"/>
          <w:sz w:val="31"/>
          <w:szCs w:val="31"/>
          <w:u w:val="none"/>
        </w:rPr>
        <w:t>年时，退出</w:t>
      </w:r>
      <w:r>
        <w:rPr>
          <w:rFonts w:ascii="FangSong_GB2312" w:hAnsi="FangSong_GB2312" w:eastAsia="FangSong_GB2312" w:cs="FangSong_GB2312"/>
          <w:color w:val="auto"/>
          <w:spacing w:val="7"/>
          <w:sz w:val="31"/>
          <w:szCs w:val="31"/>
          <w:u w:val="none"/>
        </w:rPr>
        <w:t>网约车经营，其《网</w:t>
      </w:r>
      <w:r>
        <w:rPr>
          <w:rFonts w:ascii="FangSong_GB2312" w:hAnsi="FangSong_GB2312" w:eastAsia="FangSong_GB2312" w:cs="FangSong_GB2312"/>
          <w:color w:val="auto"/>
          <w:spacing w:val="5"/>
          <w:sz w:val="31"/>
          <w:szCs w:val="31"/>
          <w:u w:val="none"/>
        </w:rPr>
        <w:t>络预约出租汽车运输证》自动失效，市交通运输主管部门直接予</w:t>
      </w:r>
      <w:r>
        <w:rPr>
          <w:rFonts w:ascii="FangSong_GB2312" w:hAnsi="FangSong_GB2312" w:eastAsia="FangSong_GB2312" w:cs="FangSong_GB2312"/>
          <w:color w:val="auto"/>
          <w:spacing w:val="8"/>
          <w:sz w:val="31"/>
          <w:szCs w:val="31"/>
          <w:u w:val="none"/>
        </w:rPr>
        <w:t>以注销，网约车平台公司应及时对注销车辆予以清退。</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车辆所有人为企业的，因营业执照被吊销、撤销或者注销的，市交通运输主管部门依法注销《网络预约出租汽车运输证》。</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6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KaiTi_GB2312" w:hAnsi="KaiTi_GB2312" w:eastAsia="KaiTi_GB2312" w:cs="KaiTi_GB2312"/>
          <w:color w:val="auto"/>
          <w:spacing w:val="10"/>
          <w:sz w:val="31"/>
          <w:szCs w:val="31"/>
          <w:u w:val="none"/>
          <w:lang w:val="en-US" w:eastAsia="zh-CN"/>
        </w:rPr>
        <w:t>第十五条</w:t>
      </w:r>
      <w:r>
        <w:rPr>
          <w:rFonts w:hint="eastAsia" w:ascii="仿宋_GB2312" w:hAnsi="仿宋_GB2312" w:eastAsia="仿宋_GB2312" w:cs="仿宋_GB2312"/>
          <w:b w:val="0"/>
          <w:bCs w:val="0"/>
          <w:color w:val="auto"/>
          <w:sz w:val="32"/>
          <w:szCs w:val="32"/>
          <w:u w:val="none"/>
          <w:vertAlign w:val="baseline"/>
          <w:lang w:val="en-US"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rPr>
        <w:t>车辆所有人应确保车辆技术状况、承运人责任险、车载卫星定位装置、应急报警装置、音视频监控装置正常，并将相关材料报备至交通运输主管部门进行年度审验。审验不合格的，限期整改，该车辆在整改期间不得运营；整改后仍不合格的或者逾期六个月未参加年度审验的，依法注销其《网络预约出租汽车运输证》。</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6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KaiTi_GB2312" w:hAnsi="KaiTi_GB2312" w:eastAsia="KaiTi_GB2312" w:cs="KaiTi_GB2312"/>
          <w:color w:val="auto"/>
          <w:spacing w:val="10"/>
          <w:sz w:val="31"/>
          <w:szCs w:val="31"/>
          <w:u w:val="none"/>
          <w:lang w:val="en-US" w:eastAsia="zh-CN"/>
        </w:rPr>
        <w:t>第十六条</w:t>
      </w:r>
      <w:r>
        <w:rPr>
          <w:rFonts w:hint="eastAsia" w:ascii="KaiTi_GB2312" w:hAnsi="KaiTi_GB2312" w:eastAsia="KaiTi_GB2312" w:cs="KaiTi_GB2312"/>
          <w:color w:val="auto"/>
          <w:spacing w:val="8"/>
          <w:sz w:val="31"/>
          <w:szCs w:val="31"/>
          <w:u w:val="none"/>
          <w:lang w:val="en-US"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rPr>
        <w:t>车辆所有人终止网约车服务的，应当向市交通运输主管部门申请注销《网络预约出租汽车运输证》。</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车辆退出网约车经营申请变更使用性质的，市交通运输主管部门依法注销《网络预约出租汽车运输证》并提供注销证明，公安车辆管理部门在车辆所有人申请变更时核验。</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市交通运输主管部门与公安车辆管理部门建立联动机制，实施动态管理。</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52"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8"/>
          <w:sz w:val="31"/>
          <w:szCs w:val="31"/>
          <w:u w:val="none"/>
        </w:rPr>
        <w:t>第十</w:t>
      </w:r>
      <w:r>
        <w:rPr>
          <w:rFonts w:hint="eastAsia" w:ascii="楷体_GB2312" w:hAnsi="楷体_GB2312" w:eastAsia="楷体_GB2312" w:cs="楷体_GB2312"/>
          <w:b w:val="0"/>
          <w:bCs w:val="0"/>
          <w:color w:val="auto"/>
          <w:sz w:val="32"/>
          <w:szCs w:val="32"/>
          <w:u w:val="none"/>
          <w:vertAlign w:val="baseline"/>
          <w:lang w:val="en-US" w:eastAsia="zh-CN"/>
        </w:rPr>
        <w:t>七</w:t>
      </w:r>
      <w:r>
        <w:rPr>
          <w:rFonts w:ascii="KaiTi_GB2312" w:hAnsi="KaiTi_GB2312" w:eastAsia="KaiTi_GB2312" w:cs="KaiTi_GB2312"/>
          <w:color w:val="auto"/>
          <w:spacing w:val="8"/>
          <w:sz w:val="31"/>
          <w:szCs w:val="31"/>
          <w:u w:val="none"/>
        </w:rPr>
        <w:t>条</w:t>
      </w:r>
      <w:r>
        <w:rPr>
          <w:rFonts w:hint="eastAsia" w:ascii="KaiTi_GB2312" w:hAnsi="KaiTi_GB2312" w:eastAsia="KaiTi_GB2312" w:cs="KaiTi_GB2312"/>
          <w:color w:val="auto"/>
          <w:spacing w:val="78"/>
          <w:sz w:val="31"/>
          <w:szCs w:val="31"/>
          <w:u w:val="none"/>
          <w:lang w:eastAsia="zh-CN"/>
        </w:rPr>
        <w:t xml:space="preserve"> </w:t>
      </w:r>
      <w:r>
        <w:rPr>
          <w:rFonts w:ascii="FangSong_GB2312" w:hAnsi="FangSong_GB2312" w:eastAsia="FangSong_GB2312" w:cs="FangSong_GB2312"/>
          <w:color w:val="auto"/>
          <w:spacing w:val="8"/>
          <w:sz w:val="31"/>
          <w:szCs w:val="31"/>
          <w:u w:val="none"/>
        </w:rPr>
        <w:t>申请从事网约车服务的驾驶员，应当符合下列条</w:t>
      </w:r>
      <w:r>
        <w:rPr>
          <w:rFonts w:ascii="FangSong_GB2312" w:hAnsi="FangSong_GB2312" w:eastAsia="FangSong_GB2312" w:cs="FangSong_GB2312"/>
          <w:color w:val="auto"/>
          <w:spacing w:val="-20"/>
          <w:sz w:val="31"/>
          <w:szCs w:val="31"/>
          <w:u w:val="none"/>
        </w:rPr>
        <w:t>件：</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FangSong_GB2312" w:hAnsi="FangSong_GB2312" w:eastAsia="FangSong_GB2312" w:cs="FangSong_GB2312"/>
          <w:color w:val="auto"/>
          <w:sz w:val="31"/>
          <w:szCs w:val="31"/>
          <w:u w:val="none"/>
          <w:lang w:val="en-US" w:eastAsia="zh-CN"/>
        </w:rPr>
      </w:pPr>
      <w:r>
        <w:rPr>
          <w:rFonts w:ascii="FangSong_GB2312" w:hAnsi="FangSong_GB2312" w:eastAsia="FangSong_GB2312" w:cs="FangSong_GB2312"/>
          <w:color w:val="auto"/>
          <w:spacing w:val="5"/>
          <w:sz w:val="31"/>
          <w:szCs w:val="31"/>
          <w:u w:val="none"/>
        </w:rPr>
        <w:t>（一）</w:t>
      </w:r>
      <w:r>
        <w:rPr>
          <w:rFonts w:hint="eastAsia" w:ascii="FangSong_GB2312" w:hAnsi="FangSong_GB2312" w:eastAsia="FangSong_GB2312" w:cs="FangSong_GB2312"/>
          <w:color w:val="auto"/>
          <w:spacing w:val="5"/>
          <w:sz w:val="31"/>
          <w:szCs w:val="31"/>
          <w:u w:val="none"/>
        </w:rPr>
        <w:t>年龄不超过63周岁</w:t>
      </w:r>
      <w:r>
        <w:rPr>
          <w:rFonts w:ascii="FangSong_GB2312" w:hAnsi="FangSong_GB2312" w:eastAsia="FangSong_GB2312" w:cs="FangSong_GB2312"/>
          <w:color w:val="auto"/>
          <w:spacing w:val="5"/>
          <w:sz w:val="31"/>
          <w:szCs w:val="31"/>
          <w:u w:val="none"/>
        </w:rPr>
        <w:t>；</w:t>
      </w:r>
      <w:r>
        <w:rPr>
          <w:rFonts w:hint="eastAsia" w:ascii="FangSong_GB2312" w:hAnsi="FangSong_GB2312" w:eastAsia="FangSong_GB2312" w:cs="FangSong_GB2312"/>
          <w:color w:val="auto"/>
          <w:spacing w:val="5"/>
          <w:sz w:val="31"/>
          <w:szCs w:val="31"/>
          <w:u w:val="non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4"/>
          <w:sz w:val="31"/>
          <w:szCs w:val="31"/>
          <w:u w:val="none"/>
        </w:rPr>
        <w:t>（二）取得相应准驾车型机动车驾驶证并具有</w:t>
      </w:r>
      <w:r>
        <w:rPr>
          <w:rFonts w:hint="eastAsia" w:ascii="FangSong_GB2312" w:hAnsi="FangSong_GB2312" w:eastAsia="FangSong_GB2312" w:cs="FangSong_GB2312"/>
          <w:color w:val="auto"/>
          <w:spacing w:val="-51"/>
          <w:sz w:val="31"/>
          <w:szCs w:val="31"/>
          <w:u w:val="none"/>
          <w:lang w:eastAsia="zh-CN"/>
        </w:rPr>
        <w:t xml:space="preserve"> </w:t>
      </w:r>
      <w:r>
        <w:rPr>
          <w:rFonts w:ascii="Times New Roman" w:hAnsi="Times New Roman" w:eastAsia="Times New Roman" w:cs="Times New Roman"/>
          <w:color w:val="auto"/>
          <w:spacing w:val="4"/>
          <w:sz w:val="31"/>
          <w:szCs w:val="31"/>
          <w:u w:val="none"/>
        </w:rPr>
        <w:t>3</w:t>
      </w:r>
      <w:r>
        <w:rPr>
          <w:rFonts w:hint="eastAsia" w:ascii="Times New Roman" w:hAnsi="Times New Roman" w:eastAsia="宋体" w:cs="Times New Roman"/>
          <w:color w:val="auto"/>
          <w:spacing w:val="4"/>
          <w:sz w:val="31"/>
          <w:szCs w:val="31"/>
          <w:u w:val="none"/>
          <w:lang w:eastAsia="zh-CN"/>
        </w:rPr>
        <w:t xml:space="preserve"> </w:t>
      </w:r>
      <w:r>
        <w:rPr>
          <w:rFonts w:ascii="FangSong_GB2312" w:hAnsi="FangSong_GB2312" w:eastAsia="FangSong_GB2312" w:cs="FangSong_GB2312"/>
          <w:color w:val="auto"/>
          <w:spacing w:val="4"/>
          <w:sz w:val="31"/>
          <w:szCs w:val="31"/>
          <w:u w:val="none"/>
        </w:rPr>
        <w:t>年以上驾驶</w:t>
      </w:r>
      <w:r>
        <w:rPr>
          <w:rFonts w:ascii="FangSong_GB2312" w:hAnsi="FangSong_GB2312" w:eastAsia="FangSong_GB2312" w:cs="FangSong_GB2312"/>
          <w:color w:val="auto"/>
          <w:spacing w:val="-1"/>
          <w:sz w:val="31"/>
          <w:szCs w:val="31"/>
          <w:u w:val="none"/>
        </w:rPr>
        <w:t>经历；</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7"/>
          <w:sz w:val="31"/>
          <w:szCs w:val="31"/>
          <w:u w:val="none"/>
        </w:rPr>
        <w:t>（三）无交通肇事犯罪、危险驾驶犯罪记录</w:t>
      </w:r>
      <w:r>
        <w:rPr>
          <w:rFonts w:ascii="FangSong_GB2312" w:hAnsi="FangSong_GB2312" w:eastAsia="FangSong_GB2312" w:cs="FangSong_GB2312"/>
          <w:color w:val="auto"/>
          <w:spacing w:val="6"/>
          <w:sz w:val="31"/>
          <w:szCs w:val="31"/>
          <w:u w:val="none"/>
        </w:rPr>
        <w:t>，无吸毒记录，</w:t>
      </w:r>
      <w:r>
        <w:rPr>
          <w:rFonts w:ascii="FangSong_GB2312" w:hAnsi="FangSong_GB2312" w:eastAsia="FangSong_GB2312" w:cs="FangSong_GB2312"/>
          <w:color w:val="auto"/>
          <w:spacing w:val="8"/>
          <w:sz w:val="31"/>
          <w:szCs w:val="31"/>
          <w:u w:val="none"/>
        </w:rPr>
        <w:t>无饮酒后驾驶记录，最近连续</w:t>
      </w:r>
      <w:r>
        <w:rPr>
          <w:rFonts w:hint="eastAsia" w:ascii="FangSong_GB2312" w:hAnsi="FangSong_GB2312" w:eastAsia="FangSong_GB2312" w:cs="FangSong_GB2312"/>
          <w:color w:val="auto"/>
          <w:spacing w:val="-61"/>
          <w:sz w:val="31"/>
          <w:szCs w:val="31"/>
          <w:u w:val="none"/>
          <w:lang w:eastAsia="zh-CN"/>
        </w:rPr>
        <w:t xml:space="preserve"> </w:t>
      </w:r>
      <w:r>
        <w:rPr>
          <w:rFonts w:ascii="Times New Roman" w:hAnsi="Times New Roman" w:eastAsia="Times New Roman" w:cs="Times New Roman"/>
          <w:color w:val="auto"/>
          <w:spacing w:val="8"/>
          <w:sz w:val="31"/>
          <w:szCs w:val="31"/>
          <w:u w:val="none"/>
        </w:rPr>
        <w:t>3</w:t>
      </w:r>
      <w:r>
        <w:rPr>
          <w:rFonts w:hint="eastAsia" w:ascii="Times New Roman" w:hAnsi="Times New Roman" w:eastAsia="宋体" w:cs="Times New Roman"/>
          <w:color w:val="auto"/>
          <w:spacing w:val="8"/>
          <w:sz w:val="31"/>
          <w:szCs w:val="31"/>
          <w:u w:val="none"/>
          <w:lang w:eastAsia="zh-CN"/>
        </w:rPr>
        <w:t xml:space="preserve"> </w:t>
      </w:r>
      <w:r>
        <w:rPr>
          <w:rFonts w:ascii="FangSong_GB2312" w:hAnsi="FangSong_GB2312" w:eastAsia="FangSong_GB2312" w:cs="FangSong_GB2312"/>
          <w:color w:val="auto"/>
          <w:spacing w:val="8"/>
          <w:sz w:val="31"/>
          <w:szCs w:val="31"/>
          <w:u w:val="none"/>
        </w:rPr>
        <w:t>个记分周期内没有记满</w:t>
      </w:r>
      <w:r>
        <w:rPr>
          <w:rFonts w:hint="eastAsia" w:ascii="FangSong_GB2312" w:hAnsi="FangSong_GB2312" w:eastAsia="FangSong_GB2312" w:cs="FangSong_GB2312"/>
          <w:color w:val="auto"/>
          <w:spacing w:val="-36"/>
          <w:sz w:val="31"/>
          <w:szCs w:val="31"/>
          <w:u w:val="none"/>
          <w:lang w:eastAsia="zh-CN"/>
        </w:rPr>
        <w:t xml:space="preserve"> </w:t>
      </w:r>
      <w:r>
        <w:rPr>
          <w:rFonts w:ascii="Times New Roman" w:hAnsi="Times New Roman" w:eastAsia="Times New Roman" w:cs="Times New Roman"/>
          <w:color w:val="auto"/>
          <w:spacing w:val="7"/>
          <w:sz w:val="31"/>
          <w:szCs w:val="31"/>
          <w:u w:val="none"/>
        </w:rPr>
        <w:t>12</w:t>
      </w:r>
      <w:r>
        <w:rPr>
          <w:rFonts w:hint="eastAsia" w:ascii="Times New Roman" w:hAnsi="Times New Roman" w:eastAsia="宋体" w:cs="Times New Roman"/>
          <w:color w:val="auto"/>
          <w:spacing w:val="7"/>
          <w:sz w:val="31"/>
          <w:szCs w:val="31"/>
          <w:u w:val="none"/>
          <w:lang w:eastAsia="zh-CN"/>
        </w:rPr>
        <w:t xml:space="preserve"> </w:t>
      </w:r>
      <w:r>
        <w:rPr>
          <w:rFonts w:ascii="FangSong_GB2312" w:hAnsi="FangSong_GB2312" w:eastAsia="FangSong_GB2312" w:cs="FangSong_GB2312"/>
          <w:color w:val="auto"/>
          <w:spacing w:val="7"/>
          <w:sz w:val="31"/>
          <w:szCs w:val="31"/>
          <w:u w:val="none"/>
        </w:rPr>
        <w:t>分记</w:t>
      </w:r>
      <w:r>
        <w:rPr>
          <w:rFonts w:ascii="FangSong_GB2312" w:hAnsi="FangSong_GB2312" w:eastAsia="FangSong_GB2312" w:cs="FangSong_GB2312"/>
          <w:color w:val="auto"/>
          <w:spacing w:val="-24"/>
          <w:sz w:val="31"/>
          <w:szCs w:val="31"/>
          <w:u w:val="none"/>
        </w:rPr>
        <w:t>录；</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both"/>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3"/>
          <w:sz w:val="31"/>
          <w:szCs w:val="31"/>
          <w:u w:val="none"/>
        </w:rPr>
        <w:t>（四）无暴力犯罪记录；</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44" w:firstLineChars="200"/>
        <w:jc w:val="both"/>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6"/>
          <w:sz w:val="31"/>
          <w:szCs w:val="31"/>
          <w:u w:val="none"/>
        </w:rPr>
        <w:t>（五）法律法规规定的其他条件。</w:t>
      </w:r>
    </w:p>
    <w:p>
      <w:pPr>
        <w:pStyle w:val="3"/>
        <w:keepNext w:val="0"/>
        <w:keepLines w:val="0"/>
        <w:pageBreakBefore w:val="0"/>
        <w:widowControl w:val="0"/>
        <w:kinsoku/>
        <w:wordWrap/>
        <w:overflowPunct/>
        <w:topLinePunct/>
        <w:autoSpaceDE/>
        <w:autoSpaceDN/>
        <w:bidi w:val="0"/>
        <w:adjustRightInd w:val="0"/>
        <w:snapToGrid w:val="0"/>
        <w:spacing w:line="560" w:lineRule="exact"/>
        <w:ind w:left="0" w:right="0" w:firstLine="660" w:firstLineChars="200"/>
        <w:jc w:val="both"/>
        <w:textAlignment w:val="baseline"/>
        <w:rPr>
          <w:rFonts w:hint="eastAsia" w:ascii="仿宋_GB2312" w:hAnsi="仿宋_GB2312" w:eastAsia="仿宋_GB2312" w:cs="仿宋_GB2312"/>
          <w:b w:val="0"/>
          <w:bCs w:val="0"/>
          <w:snapToGrid/>
          <w:color w:val="auto"/>
          <w:kern w:val="2"/>
          <w:sz w:val="32"/>
          <w:szCs w:val="32"/>
          <w:u w:val="none"/>
          <w:vertAlign w:val="baseline"/>
          <w:lang w:val="en-US" w:eastAsia="zh-CN" w:bidi="ar-SA"/>
        </w:rPr>
      </w:pPr>
      <w:r>
        <w:rPr>
          <w:rFonts w:ascii="KaiTi_GB2312" w:hAnsi="KaiTi_GB2312" w:eastAsia="KaiTi_GB2312" w:cs="KaiTi_GB2312"/>
          <w:color w:val="auto"/>
          <w:spacing w:val="10"/>
          <w:sz w:val="31"/>
          <w:szCs w:val="31"/>
          <w:u w:val="none"/>
        </w:rPr>
        <w:t>第十</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八</w:t>
      </w:r>
      <w:r>
        <w:rPr>
          <w:rFonts w:ascii="KaiTi_GB2312" w:hAnsi="KaiTi_GB2312" w:eastAsia="KaiTi_GB2312" w:cs="KaiTi_GB2312"/>
          <w:color w:val="auto"/>
          <w:spacing w:val="10"/>
          <w:sz w:val="31"/>
          <w:szCs w:val="31"/>
          <w:u w:val="none"/>
        </w:rPr>
        <w:t>条</w:t>
      </w:r>
      <w:r>
        <w:rPr>
          <w:rFonts w:hint="eastAsia" w:ascii="KaiTi_GB2312" w:hAnsi="KaiTi_GB2312" w:eastAsia="KaiTi_GB2312" w:cs="KaiTi_GB2312"/>
          <w:color w:val="auto"/>
          <w:spacing w:val="10"/>
          <w:sz w:val="31"/>
          <w:szCs w:val="31"/>
          <w:u w:val="none"/>
          <w:lang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bidi="ar-SA"/>
        </w:rPr>
        <w:t>对新申请参加出租汽车驾驶员从业资格考试的人员，实行“一考双证”。</w:t>
      </w:r>
      <w:r>
        <w:rPr>
          <w:rFonts w:hint="eastAsia" w:ascii="仿宋_GB2312" w:hAnsi="仿宋_GB2312" w:eastAsia="仿宋_GB2312" w:cs="仿宋_GB2312"/>
          <w:color w:val="auto"/>
          <w:sz w:val="32"/>
          <w:szCs w:val="32"/>
          <w:u w:val="none"/>
          <w:vertAlign w:val="baseline"/>
          <w:lang w:val="en-US" w:eastAsia="zh-CN"/>
        </w:rPr>
        <w:t>市交通运输主管部门依驾驶员或网约车平台公司申请，按第十七条规定的条件进行审核，对符合条件的组织参加出租汽车驾驶员从业资格考试，考试合格的，在10日内向被许可人</w:t>
      </w:r>
      <w:r>
        <w:rPr>
          <w:rFonts w:hint="eastAsia" w:ascii="仿宋_GB2312" w:hAnsi="仿宋_GB2312" w:eastAsia="仿宋_GB2312" w:cs="仿宋_GB2312"/>
          <w:b w:val="0"/>
          <w:bCs w:val="0"/>
          <w:snapToGrid/>
          <w:color w:val="auto"/>
          <w:kern w:val="2"/>
          <w:sz w:val="32"/>
          <w:szCs w:val="32"/>
          <w:u w:val="none"/>
          <w:vertAlign w:val="baseline"/>
          <w:lang w:val="en-US" w:eastAsia="zh-CN" w:bidi="ar-SA"/>
        </w:rPr>
        <w:t>发放《网络预约出租汽车驾驶员证》和《巡游出租汽车驾驶员证》两种资格证件，由网约车平台公司向交通运输主管部门报备完成注册手续后，方可从事网约车服务。</w:t>
      </w:r>
    </w:p>
    <w:p>
      <w:pPr>
        <w:pStyle w:val="3"/>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auto"/>
          <w:kern w:val="2"/>
          <w:sz w:val="32"/>
          <w:szCs w:val="32"/>
          <w:u w:val="none"/>
          <w:vertAlign w:val="baseline"/>
          <w:lang w:val="en-US" w:eastAsia="zh-CN" w:bidi="ar-SA"/>
        </w:rPr>
      </w:pPr>
      <w:r>
        <w:rPr>
          <w:rFonts w:hint="eastAsia" w:ascii="仿宋_GB2312" w:hAnsi="仿宋_GB2312" w:eastAsia="仿宋_GB2312" w:cs="仿宋_GB2312"/>
          <w:b w:val="0"/>
          <w:bCs w:val="0"/>
          <w:snapToGrid/>
          <w:color w:val="auto"/>
          <w:kern w:val="2"/>
          <w:sz w:val="32"/>
          <w:szCs w:val="32"/>
          <w:u w:val="none"/>
          <w:vertAlign w:val="baseline"/>
          <w:lang w:val="en-US" w:eastAsia="zh-CN" w:bidi="ar-SA"/>
        </w:rPr>
        <w:t>原取得《巡游出租汽车驾驶员证》的驾驶员，经本人申请可直接发放《网络预约出租汽车驾驶员证》。</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市交通运输主管部门与市公安交通管理部门建立从业资格背景审查联动机制，实施动态监控。</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市交通运输主管部门与医保（及公安）部门主要通过数据共享、联合审查、动态监管的机制，对患有九大类驾驶禁忌症等不具备安全运营条件的从业人员，依法注销或撤销其从业资格证。</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ascii="黑体" w:hAnsi="黑体" w:eastAsia="黑体" w:cs="黑体"/>
          <w:color w:val="auto"/>
          <w:spacing w:val="8"/>
          <w:sz w:val="31"/>
          <w:szCs w:val="31"/>
          <w:u w:val="none"/>
        </w:rPr>
      </w:pPr>
      <w:r>
        <w:rPr>
          <w:rFonts w:hint="eastAsia" w:ascii="仿宋_GB2312" w:hAnsi="仿宋_GB2312" w:eastAsia="仿宋_GB2312" w:cs="仿宋_GB2312"/>
          <w:b w:val="0"/>
          <w:bCs w:val="0"/>
          <w:snapToGrid/>
          <w:color w:val="auto"/>
          <w:kern w:val="2"/>
          <w:sz w:val="32"/>
          <w:szCs w:val="32"/>
          <w:u w:val="none"/>
          <w:vertAlign w:val="baseline"/>
          <w:lang w:val="en-US" w:eastAsia="zh-CN"/>
        </w:rPr>
        <w:t>出租汽车驾驶员不再具备从业条件或者有严重违法行为的，由市交通运输主管部门依据相关法律法规的有关规定撤销或者吊销从业资格证件。</w:t>
      </w:r>
    </w:p>
    <w:p>
      <w:pPr>
        <w:keepNext w:val="0"/>
        <w:keepLines w:val="0"/>
        <w:pageBreakBefore w:val="0"/>
        <w:widowControl w:val="0"/>
        <w:numPr>
          <w:ilvl w:val="0"/>
          <w:numId w:val="0"/>
        </w:numPr>
        <w:kinsoku/>
        <w:wordWrap/>
        <w:overflowPunct/>
        <w:topLinePunct/>
        <w:autoSpaceDE/>
        <w:autoSpaceDN/>
        <w:bidi w:val="0"/>
        <w:spacing w:before="100" w:line="226" w:lineRule="auto"/>
        <w:ind w:left="1864" w:leftChars="0"/>
        <w:jc w:val="both"/>
        <w:outlineLvl w:val="2"/>
        <w:rPr>
          <w:rFonts w:hint="eastAsia" w:ascii="黑体" w:hAnsi="黑体" w:eastAsia="黑体" w:cs="黑体"/>
          <w:snapToGrid w:val="0"/>
          <w:color w:val="auto"/>
          <w:spacing w:val="8"/>
          <w:kern w:val="0"/>
          <w:sz w:val="31"/>
          <w:szCs w:val="31"/>
          <w:u w:val="none"/>
          <w:lang w:val="en-US" w:eastAsia="en-US" w:bidi="ar-SA"/>
        </w:rPr>
      </w:pPr>
    </w:p>
    <w:p>
      <w:pPr>
        <w:keepNext w:val="0"/>
        <w:keepLines w:val="0"/>
        <w:pageBreakBefore w:val="0"/>
        <w:widowControl w:val="0"/>
        <w:numPr>
          <w:ilvl w:val="0"/>
          <w:numId w:val="0"/>
        </w:numPr>
        <w:kinsoku/>
        <w:wordWrap/>
        <w:overflowPunct/>
        <w:topLinePunct/>
        <w:autoSpaceDE/>
        <w:autoSpaceDN/>
        <w:bidi w:val="0"/>
        <w:spacing w:before="100" w:line="226" w:lineRule="auto"/>
        <w:ind w:left="1864" w:leftChars="0"/>
        <w:jc w:val="both"/>
        <w:outlineLvl w:val="2"/>
        <w:rPr>
          <w:rFonts w:ascii="黑体" w:hAnsi="黑体" w:eastAsia="黑体" w:cs="黑体"/>
          <w:color w:val="auto"/>
          <w:spacing w:val="8"/>
          <w:sz w:val="31"/>
          <w:szCs w:val="31"/>
          <w:u w:val="none"/>
        </w:rPr>
      </w:pPr>
      <w:r>
        <w:rPr>
          <w:rFonts w:hint="eastAsia" w:ascii="黑体" w:hAnsi="黑体" w:eastAsia="黑体" w:cs="黑体"/>
          <w:snapToGrid w:val="0"/>
          <w:color w:val="auto"/>
          <w:spacing w:val="8"/>
          <w:kern w:val="0"/>
          <w:sz w:val="31"/>
          <w:szCs w:val="31"/>
          <w:u w:val="none"/>
          <w:lang w:val="en-US" w:eastAsia="en-US" w:bidi="ar-SA"/>
        </w:rPr>
        <w:t>第四章</w:t>
      </w:r>
      <w:r>
        <w:rPr>
          <w:rFonts w:hint="eastAsia" w:ascii="黑体" w:hAnsi="黑体" w:eastAsia="黑体" w:cs="黑体"/>
          <w:color w:val="auto"/>
          <w:spacing w:val="8"/>
          <w:sz w:val="31"/>
          <w:szCs w:val="31"/>
          <w:u w:val="none"/>
          <w:lang w:eastAsia="zh-CN"/>
        </w:rPr>
        <w:t xml:space="preserve"> </w:t>
      </w:r>
      <w:r>
        <w:rPr>
          <w:rFonts w:ascii="黑体" w:hAnsi="黑体" w:eastAsia="黑体" w:cs="黑体"/>
          <w:color w:val="auto"/>
          <w:spacing w:val="8"/>
          <w:sz w:val="31"/>
          <w:szCs w:val="31"/>
          <w:u w:val="none"/>
        </w:rPr>
        <w:t>网约车经营行为和乘运服务</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56" w:firstLineChars="200"/>
        <w:jc w:val="both"/>
        <w:textAlignment w:val="baseline"/>
        <w:rPr>
          <w:rFonts w:ascii="KaiTi_GB2312" w:hAnsi="KaiTi_GB2312" w:eastAsia="KaiTi_GB2312" w:cs="KaiTi_GB2312"/>
          <w:color w:val="auto"/>
          <w:spacing w:val="9"/>
          <w:sz w:val="31"/>
          <w:szCs w:val="31"/>
          <w:u w:val="none"/>
        </w:rPr>
      </w:pPr>
    </w:p>
    <w:p>
      <w:pPr>
        <w:keepNext w:val="0"/>
        <w:keepLines w:val="0"/>
        <w:pageBreakBefore w:val="0"/>
        <w:widowControl w:val="0"/>
        <w:kinsoku/>
        <w:wordWrap/>
        <w:overflowPunct/>
        <w:topLinePunct/>
        <w:autoSpaceDE/>
        <w:autoSpaceDN/>
        <w:bidi w:val="0"/>
        <w:adjustRightInd w:val="0"/>
        <w:snapToGrid w:val="0"/>
        <w:spacing w:line="560" w:lineRule="exact"/>
        <w:ind w:left="0" w:right="0" w:firstLine="656" w:firstLineChars="200"/>
        <w:jc w:val="both"/>
        <w:textAlignment w:val="baseline"/>
        <w:rPr>
          <w:rFonts w:hint="eastAsia" w:ascii="仿宋_GB2312" w:hAnsi="仿宋_GB2312" w:eastAsia="仿宋_GB2312" w:cs="仿宋_GB2312"/>
          <w:color w:val="auto"/>
          <w:sz w:val="32"/>
          <w:szCs w:val="32"/>
          <w:u w:val="none"/>
          <w:vertAlign w:val="baseline"/>
          <w:lang w:val="en-US" w:eastAsia="zh-CN"/>
        </w:rPr>
      </w:pPr>
      <w:r>
        <w:rPr>
          <w:rFonts w:ascii="KaiTi_GB2312" w:hAnsi="KaiTi_GB2312" w:eastAsia="KaiTi_GB2312" w:cs="KaiTi_GB2312"/>
          <w:color w:val="auto"/>
          <w:spacing w:val="9"/>
          <w:sz w:val="31"/>
          <w:szCs w:val="31"/>
          <w:u w:val="none"/>
        </w:rPr>
        <w:t>第十</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九</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hint="eastAsia" w:ascii="仿宋_GB2312" w:hAnsi="仿宋_GB2312" w:eastAsia="仿宋_GB2312" w:cs="仿宋_GB2312"/>
          <w:color w:val="auto"/>
          <w:sz w:val="32"/>
          <w:szCs w:val="32"/>
          <w:u w:val="none"/>
          <w:vertAlign w:val="baseline"/>
          <w:lang w:val="en-US" w:eastAsia="zh-CN"/>
        </w:rPr>
        <w:t xml:space="preserve"> 网约车平台公司承担承运人责任</w:t>
      </w:r>
      <w:r>
        <w:rPr>
          <w:rFonts w:hint="eastAsia" w:ascii="仿宋_GB2312" w:hAnsi="仿宋_GB2312" w:eastAsia="仿宋_GB2312" w:cs="仿宋_GB2312"/>
          <w:b w:val="0"/>
          <w:bCs w:val="0"/>
          <w:snapToGrid/>
          <w:color w:val="auto"/>
          <w:kern w:val="2"/>
          <w:sz w:val="32"/>
          <w:szCs w:val="32"/>
          <w:u w:val="none"/>
          <w:vertAlign w:val="baseline"/>
          <w:lang w:val="en-US" w:eastAsia="zh-CN"/>
        </w:rPr>
        <w:t>和社会责任</w:t>
      </w:r>
      <w:r>
        <w:rPr>
          <w:rFonts w:hint="eastAsia" w:ascii="仿宋_GB2312" w:hAnsi="仿宋_GB2312" w:eastAsia="仿宋_GB2312" w:cs="仿宋_GB2312"/>
          <w:color w:val="auto"/>
          <w:sz w:val="32"/>
          <w:szCs w:val="32"/>
          <w:u w:val="none"/>
          <w:vertAlign w:val="baseline"/>
          <w:lang w:val="en-US" w:eastAsia="zh-CN"/>
        </w:rPr>
        <w:t>，应当保证运营安全，</w:t>
      </w:r>
      <w:r>
        <w:rPr>
          <w:rFonts w:hint="eastAsia" w:ascii="仿宋_GB2312" w:hAnsi="仿宋_GB2312" w:eastAsia="仿宋_GB2312" w:cs="仿宋_GB2312"/>
          <w:b w:val="0"/>
          <w:bCs w:val="0"/>
          <w:snapToGrid/>
          <w:color w:val="auto"/>
          <w:kern w:val="2"/>
          <w:sz w:val="32"/>
          <w:szCs w:val="32"/>
          <w:u w:val="none"/>
          <w:vertAlign w:val="baseline"/>
          <w:lang w:val="en-US" w:eastAsia="zh-CN"/>
        </w:rPr>
        <w:t>为乘客购买承运人责任险等相关保险，</w:t>
      </w:r>
      <w:r>
        <w:rPr>
          <w:rFonts w:hint="eastAsia" w:ascii="仿宋_GB2312" w:hAnsi="仿宋_GB2312" w:eastAsia="仿宋_GB2312" w:cs="仿宋_GB2312"/>
          <w:color w:val="auto"/>
          <w:sz w:val="32"/>
          <w:szCs w:val="32"/>
          <w:u w:val="none"/>
          <w:vertAlign w:val="baseline"/>
          <w:lang w:val="en-US" w:eastAsia="zh-CN"/>
        </w:rPr>
        <w:t>保障乘客合法权益。</w:t>
      </w:r>
      <w:r>
        <w:rPr>
          <w:rFonts w:hint="eastAsia" w:ascii="仿宋_GB2312" w:hAnsi="仿宋_GB2312" w:eastAsia="仿宋_GB2312" w:cs="仿宋_GB2312"/>
          <w:b w:val="0"/>
          <w:bCs w:val="0"/>
          <w:snapToGrid/>
          <w:color w:val="auto"/>
          <w:kern w:val="2"/>
          <w:sz w:val="32"/>
          <w:szCs w:val="32"/>
          <w:u w:val="none"/>
          <w:vertAlign w:val="baseline"/>
          <w:lang w:val="en-US" w:eastAsia="zh-CN"/>
        </w:rPr>
        <w:t>乘客因运营安全责任事故受到损害并要求网约车平台公司承担先行赔偿责任的，网约车平台公司应按照《中华人民共和国消费者权益保护法》有关规定，承担相关责任。</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网约车车辆在多个平台报备的，首次报备的网约车平台承担日常管理责任，派单平台承担订单服务期间的管理责任。</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color w:val="auto"/>
          <w:spacing w:val="8"/>
          <w:sz w:val="31"/>
          <w:szCs w:val="31"/>
          <w:u w:val="none"/>
        </w:rPr>
      </w:pPr>
      <w:r>
        <w:rPr>
          <w:rFonts w:ascii="KaiTi_GB2312" w:hAnsi="KaiTi_GB2312" w:eastAsia="KaiTi_GB2312" w:cs="KaiTi_GB2312"/>
          <w:color w:val="auto"/>
          <w:spacing w:val="9"/>
          <w:sz w:val="31"/>
          <w:szCs w:val="31"/>
          <w:u w:val="none"/>
        </w:rPr>
        <w:t>第</w:t>
      </w:r>
      <w:r>
        <w:rPr>
          <w:rFonts w:hint="eastAsia" w:ascii="KaiTi_GB2312" w:hAnsi="KaiTi_GB2312" w:eastAsia="KaiTi_GB2312" w:cs="KaiTi_GB2312"/>
          <w:color w:val="auto"/>
          <w:spacing w:val="9"/>
          <w:sz w:val="31"/>
          <w:szCs w:val="31"/>
          <w:u w:val="none"/>
          <w:lang w:val="en-US" w:eastAsia="zh-CN"/>
        </w:rPr>
        <w:t>二十</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网约车平台公司应当保证提供服务车辆具备合法</w:t>
      </w:r>
      <w:r>
        <w:rPr>
          <w:rFonts w:ascii="FangSong_GB2312" w:hAnsi="FangSong_GB2312" w:eastAsia="FangSong_GB2312" w:cs="FangSong_GB2312"/>
          <w:color w:val="auto"/>
          <w:spacing w:val="5"/>
          <w:sz w:val="31"/>
          <w:szCs w:val="31"/>
          <w:u w:val="none"/>
        </w:rPr>
        <w:t>营运资质，技术状况良好，安全性能可靠，具有营运车辆相关保</w:t>
      </w:r>
      <w:r>
        <w:rPr>
          <w:rFonts w:ascii="FangSong_GB2312" w:hAnsi="FangSong_GB2312" w:eastAsia="FangSong_GB2312" w:cs="FangSong_GB2312"/>
          <w:color w:val="auto"/>
          <w:spacing w:val="6"/>
          <w:sz w:val="31"/>
          <w:szCs w:val="31"/>
          <w:u w:val="none"/>
        </w:rPr>
        <w:t>险，保证线上提供服务的车辆与线下实际提供服务的车辆一致，</w:t>
      </w:r>
      <w:r>
        <w:rPr>
          <w:rFonts w:ascii="FangSong_GB2312" w:hAnsi="FangSong_GB2312" w:eastAsia="FangSong_GB2312" w:cs="FangSong_GB2312"/>
          <w:color w:val="auto"/>
          <w:spacing w:val="8"/>
          <w:sz w:val="31"/>
          <w:szCs w:val="31"/>
          <w:u w:val="none"/>
        </w:rPr>
        <w:t>并将车辆相关信息向市交通运输主管部门报备。</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二十一</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网约车平台公司应当保证提供服务的驾驶员具有</w:t>
      </w:r>
      <w:r>
        <w:rPr>
          <w:rFonts w:ascii="FangSong_GB2312" w:hAnsi="FangSong_GB2312" w:eastAsia="FangSong_GB2312" w:cs="FangSong_GB2312"/>
          <w:color w:val="auto"/>
          <w:spacing w:val="5"/>
          <w:sz w:val="31"/>
          <w:szCs w:val="31"/>
          <w:u w:val="none"/>
        </w:rPr>
        <w:t>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市交通运输主管</w:t>
      </w:r>
      <w:r>
        <w:rPr>
          <w:rFonts w:ascii="FangSong_GB2312" w:hAnsi="FangSong_GB2312" w:eastAsia="FangSong_GB2312" w:cs="FangSong_GB2312"/>
          <w:color w:val="auto"/>
          <w:spacing w:val="-4"/>
          <w:sz w:val="31"/>
          <w:szCs w:val="31"/>
          <w:u w:val="none"/>
        </w:rPr>
        <w:t>部门报备。</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both"/>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3"/>
          <w:sz w:val="31"/>
          <w:szCs w:val="31"/>
          <w:u w:val="none"/>
        </w:rPr>
        <w:t>网约车平台公司应当记录驾驶员、约车人在其服务平台发布</w:t>
      </w:r>
      <w:r>
        <w:rPr>
          <w:rFonts w:ascii="FangSong_GB2312" w:hAnsi="FangSong_GB2312" w:eastAsia="FangSong_GB2312" w:cs="FangSong_GB2312"/>
          <w:color w:val="auto"/>
          <w:spacing w:val="4"/>
          <w:sz w:val="31"/>
          <w:szCs w:val="31"/>
          <w:u w:val="none"/>
        </w:rPr>
        <w:t>的信息内容、用户注册信息、身份认证信息、订单日志、上网日</w:t>
      </w:r>
      <w:r>
        <w:rPr>
          <w:rFonts w:ascii="FangSong_GB2312" w:hAnsi="FangSong_GB2312" w:eastAsia="FangSong_GB2312" w:cs="FangSong_GB2312"/>
          <w:color w:val="auto"/>
          <w:spacing w:val="6"/>
          <w:sz w:val="31"/>
          <w:szCs w:val="31"/>
          <w:u w:val="none"/>
        </w:rPr>
        <w:t>志、网上交易日志、行驶轨迹日志等数据并备份。</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56" w:firstLineChars="200"/>
        <w:jc w:val="both"/>
        <w:textAlignment w:val="baseline"/>
        <w:rPr>
          <w:rFonts w:ascii="KaiTi_GB2312" w:hAnsi="KaiTi_GB2312" w:eastAsia="KaiTi_GB2312" w:cs="KaiTi_GB2312"/>
          <w:color w:val="auto"/>
          <w:spacing w:val="9"/>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二十二</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网约车平台公司应当公布确定符合国家有关规定</w:t>
      </w:r>
      <w:r>
        <w:rPr>
          <w:rFonts w:ascii="FangSong_GB2312" w:hAnsi="FangSong_GB2312" w:eastAsia="FangSong_GB2312" w:cs="FangSong_GB2312"/>
          <w:color w:val="auto"/>
          <w:spacing w:val="5"/>
          <w:sz w:val="31"/>
          <w:szCs w:val="31"/>
          <w:u w:val="none"/>
        </w:rPr>
        <w:t>的计程计价方式，明确服务项目和质量承诺，建立服务评价体系和乘客投诉处理制度，如实采集与记录驾驶员服务信息。在提供网约车服务时，提供驾驶员姓名、照片、手机号码和服务评价</w:t>
      </w:r>
      <w:r>
        <w:rPr>
          <w:rFonts w:ascii="KaiTi_GB2312" w:hAnsi="KaiTi_GB2312" w:eastAsia="KaiTi_GB2312" w:cs="KaiTi_GB2312"/>
          <w:color w:val="auto"/>
          <w:spacing w:val="9"/>
          <w:sz w:val="31"/>
          <w:szCs w:val="31"/>
          <w:u w:val="none"/>
        </w:rPr>
        <w:t>结果，以及车辆牌照等信息。</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color w:val="auto"/>
          <w:spacing w:val="5"/>
          <w:sz w:val="31"/>
          <w:szCs w:val="31"/>
          <w:u w:val="none"/>
        </w:rPr>
      </w:pPr>
      <w:r>
        <w:rPr>
          <w:rFonts w:hint="eastAsia" w:ascii="KaiTi_GB2312" w:hAnsi="KaiTi_GB2312" w:eastAsia="KaiTi_GB2312" w:cs="KaiTi_GB2312"/>
          <w:color w:val="auto"/>
          <w:spacing w:val="9"/>
          <w:sz w:val="31"/>
          <w:szCs w:val="31"/>
          <w:u w:val="none"/>
        </w:rPr>
        <w:t>第</w:t>
      </w:r>
      <w:r>
        <w:rPr>
          <w:rFonts w:hint="eastAsia" w:ascii="KaiTi_GB2312" w:hAnsi="KaiTi_GB2312" w:eastAsia="KaiTi_GB2312" w:cs="KaiTi_GB2312"/>
          <w:color w:val="auto"/>
          <w:spacing w:val="9"/>
          <w:sz w:val="31"/>
          <w:szCs w:val="31"/>
          <w:u w:val="none"/>
          <w:lang w:val="en-US" w:eastAsia="zh-CN"/>
        </w:rPr>
        <w:t>二十三</w:t>
      </w:r>
      <w:r>
        <w:rPr>
          <w:rFonts w:hint="eastAsia" w:ascii="KaiTi_GB2312" w:hAnsi="KaiTi_GB2312" w:eastAsia="KaiTi_GB2312" w:cs="KaiTi_GB2312"/>
          <w:color w:val="auto"/>
          <w:spacing w:val="9"/>
          <w:sz w:val="31"/>
          <w:szCs w:val="31"/>
          <w:u w:val="none"/>
        </w:rPr>
        <w:t>条 </w:t>
      </w:r>
      <w:r>
        <w:rPr>
          <w:rFonts w:hint="eastAsia" w:ascii="FangSong_GB2312" w:hAnsi="FangSong_GB2312" w:eastAsia="FangSong_GB2312" w:cs="FangSong_GB2312"/>
          <w:color w:val="auto"/>
          <w:spacing w:val="5"/>
          <w:sz w:val="31"/>
          <w:szCs w:val="31"/>
          <w:u w:val="none"/>
        </w:rPr>
        <w:t>网约车平台公司应建立乘客失物登记、保管、查找制度，及时处理乘客失物查询，并按制度要求及时对乘客作出答复。对驾驶员涉嫌侵占乘客财物的，应及时上报公安机关依法处理。</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二十四</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网约车平台公司应当合理确定网约车运价，实</w:t>
      </w:r>
      <w:r>
        <w:rPr>
          <w:rFonts w:ascii="FangSong_GB2312" w:hAnsi="FangSong_GB2312" w:eastAsia="FangSong_GB2312" w:cs="FangSong_GB2312"/>
          <w:color w:val="auto"/>
          <w:spacing w:val="7"/>
          <w:sz w:val="31"/>
          <w:szCs w:val="31"/>
          <w:u w:val="none"/>
        </w:rPr>
        <w:t>行明码标价，并向乘客提供相应的出租汽车发票。</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二十五</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网约车平台公司不得妨碍市场公平竞争，不得</w:t>
      </w:r>
      <w:r>
        <w:rPr>
          <w:rFonts w:ascii="FangSong_GB2312" w:hAnsi="FangSong_GB2312" w:eastAsia="FangSong_GB2312" w:cs="FangSong_GB2312"/>
          <w:color w:val="auto"/>
          <w:spacing w:val="6"/>
          <w:sz w:val="31"/>
          <w:szCs w:val="31"/>
          <w:u w:val="none"/>
        </w:rPr>
        <w:t>侵害乘客合法权益和社会公共利益。</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ascii="FangSong_GB2312" w:hAnsi="FangSong_GB2312" w:eastAsia="FangSong_GB2312" w:cs="FangSong_GB2312"/>
          <w:color w:val="auto"/>
          <w:spacing w:val="3"/>
          <w:sz w:val="31"/>
          <w:szCs w:val="31"/>
          <w:u w:val="none"/>
        </w:rPr>
        <w:t>网约车平台公司不得有为排挤竞争对手或者独占市场，以低</w:t>
      </w:r>
      <w:r>
        <w:rPr>
          <w:rFonts w:ascii="FangSong_GB2312" w:hAnsi="FangSong_GB2312" w:eastAsia="FangSong_GB2312" w:cs="FangSong_GB2312"/>
          <w:color w:val="auto"/>
          <w:spacing w:val="5"/>
          <w:sz w:val="31"/>
          <w:szCs w:val="31"/>
          <w:u w:val="none"/>
        </w:rPr>
        <w:t>于成本的价格运营扰乱正常市场秩序，损害国</w:t>
      </w:r>
      <w:r>
        <w:rPr>
          <w:rFonts w:ascii="FangSong_GB2312" w:hAnsi="FangSong_GB2312" w:eastAsia="FangSong_GB2312" w:cs="FangSong_GB2312"/>
          <w:color w:val="auto"/>
          <w:spacing w:val="4"/>
          <w:sz w:val="31"/>
          <w:szCs w:val="31"/>
          <w:u w:val="none"/>
        </w:rPr>
        <w:t>家利益或者其他经</w:t>
      </w:r>
      <w:r>
        <w:rPr>
          <w:rFonts w:ascii="FangSong_GB2312" w:hAnsi="FangSong_GB2312" w:eastAsia="FangSong_GB2312" w:cs="FangSong_GB2312"/>
          <w:color w:val="auto"/>
          <w:spacing w:val="7"/>
          <w:sz w:val="31"/>
          <w:szCs w:val="31"/>
          <w:u w:val="none"/>
        </w:rPr>
        <w:t>营者合法权益等不正当价格行为，不得有价格违法行为</w:t>
      </w:r>
      <w:r>
        <w:rPr>
          <w:rFonts w:hint="eastAsia" w:ascii="FangSong_GB2312" w:hAnsi="FangSong_GB2312" w:eastAsia="FangSong_GB2312" w:cs="FangSong_GB2312"/>
          <w:color w:val="auto"/>
          <w:spacing w:val="7"/>
          <w:sz w:val="31"/>
          <w:szCs w:val="31"/>
          <w:u w:val="none"/>
          <w:lang w:eastAsia="zh-CN"/>
        </w:rPr>
        <w:t>，</w:t>
      </w:r>
      <w:r>
        <w:rPr>
          <w:rFonts w:hint="eastAsia" w:ascii="仿宋_GB2312" w:hAnsi="仿宋_GB2312" w:eastAsia="仿宋_GB2312" w:cs="仿宋_GB2312"/>
          <w:b w:val="0"/>
          <w:bCs w:val="0"/>
          <w:snapToGrid/>
          <w:color w:val="auto"/>
          <w:kern w:val="2"/>
          <w:sz w:val="32"/>
          <w:szCs w:val="32"/>
          <w:u w:val="none"/>
          <w:vertAlign w:val="baseline"/>
          <w:lang w:val="en-US" w:eastAsia="zh-CN"/>
        </w:rPr>
        <w:t>不得向驾驶员转嫁或者变相转嫁经营风险和经营成本。</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704"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21"/>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二十六</w:t>
      </w:r>
      <w:r>
        <w:rPr>
          <w:rFonts w:ascii="KaiTi_GB2312" w:hAnsi="KaiTi_GB2312" w:eastAsia="KaiTi_GB2312" w:cs="KaiTi_GB2312"/>
          <w:color w:val="auto"/>
          <w:spacing w:val="21"/>
          <w:sz w:val="31"/>
          <w:szCs w:val="31"/>
          <w:u w:val="none"/>
        </w:rPr>
        <w:t>条</w:t>
      </w:r>
      <w:r>
        <w:rPr>
          <w:rFonts w:hint="eastAsia" w:ascii="KaiTi_GB2312" w:hAnsi="KaiTi_GB2312" w:eastAsia="KaiTi_GB2312" w:cs="KaiTi_GB2312"/>
          <w:color w:val="auto"/>
          <w:spacing w:val="84"/>
          <w:sz w:val="31"/>
          <w:szCs w:val="31"/>
          <w:u w:val="none"/>
          <w:lang w:eastAsia="zh-CN"/>
        </w:rPr>
        <w:t xml:space="preserve"> </w:t>
      </w:r>
      <w:r>
        <w:rPr>
          <w:rFonts w:ascii="FangSong_GB2312" w:hAnsi="FangSong_GB2312" w:eastAsia="FangSong_GB2312" w:cs="FangSong_GB2312"/>
          <w:color w:val="auto"/>
          <w:spacing w:val="21"/>
          <w:sz w:val="31"/>
          <w:szCs w:val="31"/>
          <w:u w:val="none"/>
        </w:rPr>
        <w:t>网约车应当在许可的经营区域内从事经营活</w:t>
      </w:r>
      <w:r>
        <w:rPr>
          <w:rFonts w:ascii="FangSong_GB2312" w:hAnsi="FangSong_GB2312" w:eastAsia="FangSong_GB2312" w:cs="FangSong_GB2312"/>
          <w:color w:val="auto"/>
          <w:spacing w:val="5"/>
          <w:sz w:val="31"/>
          <w:szCs w:val="31"/>
          <w:u w:val="none"/>
        </w:rPr>
        <w:t>动，超出许可的经营区域的，起讫点一端应当</w:t>
      </w:r>
      <w:r>
        <w:rPr>
          <w:rFonts w:ascii="FangSong_GB2312" w:hAnsi="FangSong_GB2312" w:eastAsia="FangSong_GB2312" w:cs="FangSong_GB2312"/>
          <w:color w:val="auto"/>
          <w:spacing w:val="4"/>
          <w:sz w:val="31"/>
          <w:szCs w:val="31"/>
          <w:u w:val="none"/>
        </w:rPr>
        <w:t>在许可的经营区域</w:t>
      </w:r>
      <w:r>
        <w:rPr>
          <w:rFonts w:ascii="FangSong_GB2312" w:hAnsi="FangSong_GB2312" w:eastAsia="FangSong_GB2312" w:cs="FangSong_GB2312"/>
          <w:color w:val="auto"/>
          <w:spacing w:val="-21"/>
          <w:sz w:val="31"/>
          <w:szCs w:val="31"/>
          <w:u w:val="none"/>
        </w:rPr>
        <w:t>内。</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二十七</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网约车平台公司应当依法纳税，为乘客购买承</w:t>
      </w:r>
      <w:r>
        <w:rPr>
          <w:rFonts w:ascii="FangSong_GB2312" w:hAnsi="FangSong_GB2312" w:eastAsia="FangSong_GB2312" w:cs="FangSong_GB2312"/>
          <w:color w:val="auto"/>
          <w:spacing w:val="6"/>
          <w:sz w:val="31"/>
          <w:szCs w:val="31"/>
          <w:u w:val="none"/>
        </w:rPr>
        <w:t>运人责任险等相关保险，充分保障乘客权益。</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20"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二十八</w:t>
      </w:r>
      <w:r>
        <w:rPr>
          <w:rFonts w:ascii="KaiTi_GB2312" w:hAnsi="KaiTi_GB2312" w:eastAsia="KaiTi_GB2312" w:cs="KaiTi_GB2312"/>
          <w:color w:val="auto"/>
          <w:sz w:val="31"/>
          <w:szCs w:val="31"/>
          <w:u w:val="none"/>
        </w:rPr>
        <w:t>条</w:t>
      </w:r>
      <w:r>
        <w:rPr>
          <w:rFonts w:hint="eastAsia" w:ascii="KaiTi_GB2312" w:hAnsi="KaiTi_GB2312" w:eastAsia="KaiTi_GB2312" w:cs="KaiTi_GB2312"/>
          <w:color w:val="auto"/>
          <w:spacing w:val="61"/>
          <w:sz w:val="31"/>
          <w:szCs w:val="31"/>
          <w:u w:val="none"/>
          <w:lang w:eastAsia="zh-CN"/>
        </w:rPr>
        <w:t xml:space="preserve"> </w:t>
      </w:r>
      <w:r>
        <w:rPr>
          <w:rFonts w:ascii="FangSong_GB2312" w:hAnsi="FangSong_GB2312" w:eastAsia="FangSong_GB2312" w:cs="FangSong_GB2312"/>
          <w:color w:val="auto"/>
          <w:sz w:val="31"/>
          <w:szCs w:val="31"/>
          <w:u w:val="none"/>
        </w:rPr>
        <w:t>网约车平台公司应当加强安全管理，落实运营、</w:t>
      </w:r>
      <w:r>
        <w:rPr>
          <w:rFonts w:ascii="FangSong_GB2312" w:hAnsi="FangSong_GB2312" w:eastAsia="FangSong_GB2312" w:cs="FangSong_GB2312"/>
          <w:color w:val="auto"/>
          <w:spacing w:val="5"/>
          <w:sz w:val="31"/>
          <w:szCs w:val="31"/>
          <w:u w:val="none"/>
        </w:rPr>
        <w:t>网络等安全防范措施，严格数据安全保护和管理，提高安全防范</w:t>
      </w:r>
      <w:r>
        <w:rPr>
          <w:rFonts w:ascii="FangSong_GB2312" w:hAnsi="FangSong_GB2312" w:eastAsia="FangSong_GB2312" w:cs="FangSong_GB2312"/>
          <w:color w:val="auto"/>
          <w:spacing w:val="7"/>
          <w:sz w:val="31"/>
          <w:szCs w:val="31"/>
          <w:u w:val="none"/>
        </w:rPr>
        <w:t>和抗风险能力，支持配合有关部门开展相关</w:t>
      </w:r>
      <w:r>
        <w:rPr>
          <w:rFonts w:ascii="FangSong_GB2312" w:hAnsi="FangSong_GB2312" w:eastAsia="FangSong_GB2312" w:cs="FangSong_GB2312"/>
          <w:color w:val="auto"/>
          <w:spacing w:val="6"/>
          <w:sz w:val="31"/>
          <w:szCs w:val="31"/>
          <w:u w:val="none"/>
        </w:rPr>
        <w:t>工作。</w:t>
      </w:r>
    </w:p>
    <w:p>
      <w:pPr>
        <w:keepNext w:val="0"/>
        <w:keepLines w:val="0"/>
        <w:pageBreakBefore w:val="0"/>
        <w:widowControl w:val="0"/>
        <w:kinsoku/>
        <w:wordWrap/>
        <w:overflowPunct/>
        <w:topLinePunct/>
        <w:autoSpaceDE/>
        <w:autoSpaceDN/>
        <w:bidi w:val="0"/>
        <w:snapToGrid w:val="0"/>
        <w:spacing w:line="560" w:lineRule="exact"/>
        <w:ind w:left="0" w:right="0" w:firstLine="656" w:firstLineChars="200"/>
        <w:jc w:val="both"/>
        <w:rPr>
          <w:rFonts w:ascii="FangSong_GB2312" w:hAnsi="FangSong_GB2312" w:eastAsia="FangSong_GB2312" w:cs="FangSong_GB2312"/>
          <w:color w:val="auto"/>
          <w:spacing w:val="4"/>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二十九</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网约车平台公司和驾驶员提供经营服务应当符</w:t>
      </w:r>
      <w:r>
        <w:rPr>
          <w:rFonts w:ascii="FangSong_GB2312" w:hAnsi="FangSong_GB2312" w:eastAsia="FangSong_GB2312" w:cs="FangSong_GB2312"/>
          <w:color w:val="auto"/>
          <w:spacing w:val="5"/>
          <w:sz w:val="31"/>
          <w:szCs w:val="31"/>
          <w:u w:val="none"/>
        </w:rPr>
        <w:t>合国家有关运营服务标准，不得途中甩客或者故意绕道行驶，不得违规收费，不得对举报、投诉其服务质量或者对其服务作出不</w:t>
      </w:r>
      <w:r>
        <w:rPr>
          <w:rFonts w:ascii="FangSong_GB2312" w:hAnsi="FangSong_GB2312" w:eastAsia="FangSong_GB2312" w:cs="FangSong_GB2312"/>
          <w:color w:val="auto"/>
          <w:spacing w:val="4"/>
          <w:sz w:val="31"/>
          <w:szCs w:val="31"/>
          <w:u w:val="none"/>
        </w:rPr>
        <w:t>满意评价的乘客实施报复行为。</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网约车平台公司提供合乘出行服务时，应经乘客同意后方可提供合乘出行服务。</w:t>
      </w:r>
    </w:p>
    <w:p>
      <w:pPr>
        <w:keepNext w:val="0"/>
        <w:keepLines w:val="0"/>
        <w:pageBreakBefore w:val="0"/>
        <w:widowControl w:val="0"/>
        <w:kinsoku/>
        <w:wordWrap/>
        <w:overflowPunct/>
        <w:topLinePunct/>
        <w:autoSpaceDE/>
        <w:autoSpaceDN/>
        <w:bidi w:val="0"/>
        <w:snapToGrid w:val="0"/>
        <w:spacing w:line="560" w:lineRule="exact"/>
        <w:ind w:left="0" w:right="0" w:firstLine="656" w:firstLineChars="200"/>
        <w:jc w:val="both"/>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网约车平台公司应当通过其服务平台以显著方</w:t>
      </w:r>
      <w:r>
        <w:rPr>
          <w:rFonts w:ascii="FangSong_GB2312" w:hAnsi="FangSong_GB2312" w:eastAsia="FangSong_GB2312" w:cs="FangSong_GB2312"/>
          <w:color w:val="auto"/>
          <w:spacing w:val="5"/>
          <w:sz w:val="31"/>
          <w:szCs w:val="31"/>
          <w:u w:val="none"/>
        </w:rPr>
        <w:t>式将驾驶员、约车人和乘客等个人信息的采集和使用的目的、方式和范围进行告知。未经信息主体明示同意，网约车平台公司不</w:t>
      </w:r>
      <w:r>
        <w:rPr>
          <w:rFonts w:ascii="FangSong_GB2312" w:hAnsi="FangSong_GB2312" w:eastAsia="FangSong_GB2312" w:cs="FangSong_GB2312"/>
          <w:color w:val="auto"/>
          <w:spacing w:val="8"/>
          <w:sz w:val="31"/>
          <w:szCs w:val="31"/>
          <w:u w:val="none"/>
        </w:rPr>
        <w:t>得使用前述个人信息用于开展其他业务。</w:t>
      </w:r>
    </w:p>
    <w:p>
      <w:pPr>
        <w:keepNext w:val="0"/>
        <w:keepLines w:val="0"/>
        <w:pageBreakBefore w:val="0"/>
        <w:widowControl w:val="0"/>
        <w:kinsoku/>
        <w:wordWrap/>
        <w:overflowPunct/>
        <w:topLinePunct/>
        <w:autoSpaceDE/>
        <w:autoSpaceDN/>
        <w:bidi w:val="0"/>
        <w:snapToGrid w:val="0"/>
        <w:spacing w:line="560" w:lineRule="exact"/>
        <w:ind w:left="0" w:right="0" w:firstLine="632" w:firstLineChars="200"/>
        <w:jc w:val="both"/>
        <w:rPr>
          <w:rFonts w:ascii="FangSong_GB2312" w:hAnsi="FangSong_GB2312" w:eastAsia="FangSong_GB2312" w:cs="FangSong_GB2312"/>
          <w:color w:val="auto"/>
          <w:spacing w:val="5"/>
          <w:sz w:val="31"/>
          <w:szCs w:val="31"/>
          <w:u w:val="none"/>
        </w:rPr>
      </w:pPr>
      <w:r>
        <w:rPr>
          <w:rFonts w:ascii="FangSong_GB2312" w:hAnsi="FangSong_GB2312" w:eastAsia="FangSong_GB2312" w:cs="FangSong_GB2312"/>
          <w:color w:val="auto"/>
          <w:spacing w:val="3"/>
          <w:sz w:val="31"/>
          <w:szCs w:val="31"/>
          <w:u w:val="none"/>
        </w:rPr>
        <w:t>网约车平台公司采集驾驶员、约车人和乘客的个人信息，不</w:t>
      </w:r>
      <w:r>
        <w:rPr>
          <w:rFonts w:ascii="FangSong_GB2312" w:hAnsi="FangSong_GB2312" w:eastAsia="FangSong_GB2312" w:cs="FangSong_GB2312"/>
          <w:color w:val="auto"/>
          <w:spacing w:val="5"/>
          <w:sz w:val="31"/>
          <w:szCs w:val="31"/>
          <w:u w:val="none"/>
        </w:rPr>
        <w:t>得超越提供网约车业务所必需的范围。</w:t>
      </w:r>
    </w:p>
    <w:p>
      <w:pPr>
        <w:keepNext w:val="0"/>
        <w:keepLines w:val="0"/>
        <w:pageBreakBefore w:val="0"/>
        <w:widowControl w:val="0"/>
        <w:kinsoku/>
        <w:wordWrap/>
        <w:overflowPunct/>
        <w:topLinePunct/>
        <w:autoSpaceDE/>
        <w:autoSpaceDN/>
        <w:bidi w:val="0"/>
        <w:snapToGrid w:val="0"/>
        <w:spacing w:line="560" w:lineRule="exact"/>
        <w:ind w:left="0" w:right="0" w:firstLine="636" w:firstLineChars="200"/>
        <w:jc w:val="both"/>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4"/>
          <w:sz w:val="31"/>
          <w:szCs w:val="31"/>
          <w:u w:val="none"/>
        </w:rPr>
        <w:t>除配合国家机关依法行使监督检查权或者刑事侦查权外，网</w:t>
      </w:r>
      <w:r>
        <w:rPr>
          <w:rFonts w:ascii="FangSong_GB2312" w:hAnsi="FangSong_GB2312" w:eastAsia="FangSong_GB2312" w:cs="FangSong_GB2312"/>
          <w:color w:val="auto"/>
          <w:spacing w:val="5"/>
          <w:sz w:val="31"/>
          <w:szCs w:val="31"/>
          <w:u w:val="none"/>
        </w:rPr>
        <w:t>约车平台公司不得向任何第三方提供驾驶员、约车人和乘客的姓</w:t>
      </w:r>
      <w:r>
        <w:rPr>
          <w:rFonts w:ascii="FangSong_GB2312" w:hAnsi="FangSong_GB2312" w:eastAsia="FangSong_GB2312" w:cs="FangSong_GB2312"/>
          <w:color w:val="auto"/>
          <w:spacing w:val="7"/>
          <w:sz w:val="31"/>
          <w:szCs w:val="31"/>
          <w:u w:val="none"/>
        </w:rPr>
        <w:t>名、联系方式、家庭住址、银行账户或者支付账户、地理位置、</w:t>
      </w:r>
      <w:r>
        <w:rPr>
          <w:rFonts w:ascii="FangSong_GB2312" w:hAnsi="FangSong_GB2312" w:eastAsia="FangSong_GB2312" w:cs="FangSong_GB2312"/>
          <w:color w:val="auto"/>
          <w:spacing w:val="4"/>
          <w:sz w:val="31"/>
          <w:szCs w:val="31"/>
          <w:u w:val="none"/>
        </w:rPr>
        <w:t>出行线路等个人信息，不得泄露地理坐标、地理标志物</w:t>
      </w:r>
      <w:r>
        <w:rPr>
          <w:rFonts w:ascii="FangSong_GB2312" w:hAnsi="FangSong_GB2312" w:eastAsia="FangSong_GB2312" w:cs="FangSong_GB2312"/>
          <w:color w:val="auto"/>
          <w:spacing w:val="3"/>
          <w:sz w:val="31"/>
          <w:szCs w:val="31"/>
          <w:u w:val="none"/>
        </w:rPr>
        <w:t>等涉及国</w:t>
      </w:r>
      <w:r>
        <w:rPr>
          <w:rFonts w:ascii="FangSong_GB2312" w:hAnsi="FangSong_GB2312" w:eastAsia="FangSong_GB2312" w:cs="FangSong_GB2312"/>
          <w:color w:val="auto"/>
          <w:spacing w:val="5"/>
          <w:sz w:val="31"/>
          <w:szCs w:val="31"/>
          <w:u w:val="none"/>
        </w:rPr>
        <w:t>家安全的敏感信息。发生信息泄露后，网约车平台公司应当及时</w:t>
      </w:r>
      <w:r>
        <w:rPr>
          <w:rFonts w:ascii="FangSong_GB2312" w:hAnsi="FangSong_GB2312" w:eastAsia="FangSong_GB2312" w:cs="FangSong_GB2312"/>
          <w:color w:val="auto"/>
          <w:spacing w:val="6"/>
          <w:sz w:val="31"/>
          <w:szCs w:val="31"/>
          <w:u w:val="none"/>
        </w:rPr>
        <w:t>向相关主管部门报告，并采取及时有效的补救措施。</w:t>
      </w:r>
    </w:p>
    <w:p>
      <w:pPr>
        <w:keepNext w:val="0"/>
        <w:keepLines w:val="0"/>
        <w:pageBreakBefore w:val="0"/>
        <w:widowControl w:val="0"/>
        <w:kinsoku/>
        <w:wordWrap/>
        <w:overflowPunct/>
        <w:topLinePunct/>
        <w:autoSpaceDE/>
        <w:autoSpaceDN/>
        <w:bidi w:val="0"/>
        <w:snapToGrid w:val="0"/>
        <w:spacing w:line="560" w:lineRule="exact"/>
        <w:ind w:left="0" w:right="0" w:firstLine="656" w:firstLineChars="200"/>
        <w:jc w:val="both"/>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三十一</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网约车平台公司应当遵守国家网络和信息安全</w:t>
      </w:r>
      <w:r>
        <w:rPr>
          <w:rFonts w:ascii="FangSong_GB2312" w:hAnsi="FangSong_GB2312" w:eastAsia="FangSong_GB2312" w:cs="FangSong_GB2312"/>
          <w:color w:val="auto"/>
          <w:spacing w:val="5"/>
          <w:sz w:val="31"/>
          <w:szCs w:val="31"/>
          <w:u w:val="none"/>
        </w:rPr>
        <w:t>有关规定，所采集的个人信息和生成的业务数据，应当在中国内</w:t>
      </w:r>
      <w:r>
        <w:rPr>
          <w:rFonts w:ascii="FangSong_GB2312" w:hAnsi="FangSong_GB2312" w:eastAsia="FangSong_GB2312" w:cs="FangSong_GB2312"/>
          <w:color w:val="auto"/>
          <w:spacing w:val="6"/>
          <w:sz w:val="31"/>
          <w:szCs w:val="31"/>
          <w:u w:val="none"/>
        </w:rPr>
        <w:t>地存储和使用，保存期限不少于</w:t>
      </w:r>
      <w:r>
        <w:rPr>
          <w:rFonts w:hint="eastAsia" w:ascii="FangSong_GB2312" w:hAnsi="FangSong_GB2312" w:eastAsia="FangSong_GB2312" w:cs="FangSong_GB2312"/>
          <w:color w:val="auto"/>
          <w:spacing w:val="-61"/>
          <w:sz w:val="31"/>
          <w:szCs w:val="31"/>
          <w:u w:val="none"/>
          <w:lang w:eastAsia="zh-CN"/>
        </w:rPr>
        <w:t xml:space="preserve"> </w:t>
      </w:r>
      <w:r>
        <w:rPr>
          <w:rFonts w:ascii="Times New Roman" w:hAnsi="Times New Roman" w:eastAsia="Times New Roman" w:cs="Times New Roman"/>
          <w:color w:val="auto"/>
          <w:spacing w:val="6"/>
          <w:sz w:val="31"/>
          <w:szCs w:val="31"/>
          <w:u w:val="none"/>
        </w:rPr>
        <w:t>2</w:t>
      </w:r>
      <w:r>
        <w:rPr>
          <w:rFonts w:hint="eastAsia" w:ascii="Times New Roman" w:hAnsi="Times New Roman" w:eastAsia="宋体" w:cs="Times New Roman"/>
          <w:color w:val="auto"/>
          <w:spacing w:val="6"/>
          <w:sz w:val="31"/>
          <w:szCs w:val="31"/>
          <w:u w:val="none"/>
          <w:lang w:eastAsia="zh-CN"/>
        </w:rPr>
        <w:t xml:space="preserve"> </w:t>
      </w:r>
      <w:r>
        <w:rPr>
          <w:rFonts w:ascii="FangSong_GB2312" w:hAnsi="FangSong_GB2312" w:eastAsia="FangSong_GB2312" w:cs="FangSong_GB2312"/>
          <w:color w:val="auto"/>
          <w:spacing w:val="6"/>
          <w:sz w:val="31"/>
          <w:szCs w:val="31"/>
          <w:u w:val="none"/>
        </w:rPr>
        <w:t>年，除法律法规另有规定外，</w:t>
      </w:r>
      <w:r>
        <w:rPr>
          <w:rFonts w:ascii="FangSong_GB2312" w:hAnsi="FangSong_GB2312" w:eastAsia="FangSong_GB2312" w:cs="FangSong_GB2312"/>
          <w:color w:val="auto"/>
          <w:spacing w:val="8"/>
          <w:sz w:val="31"/>
          <w:szCs w:val="31"/>
          <w:u w:val="none"/>
        </w:rPr>
        <w:t>上述信息和数据不得外流。</w:t>
      </w:r>
    </w:p>
    <w:p>
      <w:pPr>
        <w:keepNext w:val="0"/>
        <w:keepLines w:val="0"/>
        <w:pageBreakBefore w:val="0"/>
        <w:widowControl w:val="0"/>
        <w:kinsoku/>
        <w:wordWrap/>
        <w:overflowPunct/>
        <w:topLinePunct/>
        <w:autoSpaceDE/>
        <w:autoSpaceDN/>
        <w:bidi w:val="0"/>
        <w:snapToGrid w:val="0"/>
        <w:spacing w:line="560" w:lineRule="exact"/>
        <w:ind w:left="0" w:right="0" w:firstLine="684" w:firstLineChars="200"/>
        <w:jc w:val="both"/>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16"/>
          <w:sz w:val="31"/>
          <w:szCs w:val="31"/>
          <w:u w:val="none"/>
        </w:rPr>
        <w:t>网约车平台公司不得利用其服务平台发布法律法规禁止传</w:t>
      </w:r>
      <w:r>
        <w:rPr>
          <w:rFonts w:ascii="FangSong_GB2312" w:hAnsi="FangSong_GB2312" w:eastAsia="FangSong_GB2312" w:cs="FangSong_GB2312"/>
          <w:color w:val="auto"/>
          <w:spacing w:val="5"/>
          <w:sz w:val="31"/>
          <w:szCs w:val="31"/>
          <w:u w:val="none"/>
        </w:rPr>
        <w:t>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pPr>
        <w:keepNext w:val="0"/>
        <w:keepLines w:val="0"/>
        <w:pageBreakBefore w:val="0"/>
        <w:widowControl w:val="0"/>
        <w:kinsoku/>
        <w:wordWrap/>
        <w:overflowPunct/>
        <w:topLinePunct/>
        <w:autoSpaceDE/>
        <w:autoSpaceDN/>
        <w:bidi w:val="0"/>
        <w:snapToGrid w:val="0"/>
        <w:spacing w:line="560" w:lineRule="exact"/>
        <w:ind w:left="0" w:right="0" w:firstLine="632" w:firstLineChars="200"/>
        <w:jc w:val="both"/>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3"/>
          <w:sz w:val="31"/>
          <w:szCs w:val="31"/>
          <w:u w:val="none"/>
        </w:rPr>
        <w:t>网约车平台公司应当依照法律规定，为公安机关依法开展国</w:t>
      </w:r>
      <w:r>
        <w:rPr>
          <w:rFonts w:ascii="FangSong_GB2312" w:hAnsi="FangSong_GB2312" w:eastAsia="FangSong_GB2312" w:cs="FangSong_GB2312"/>
          <w:color w:val="auto"/>
          <w:spacing w:val="5"/>
          <w:sz w:val="31"/>
          <w:szCs w:val="31"/>
          <w:u w:val="none"/>
        </w:rPr>
        <w:t>家安全工作，防范、调查违法犯罪活动提供必要的技术支持与协</w:t>
      </w:r>
      <w:r>
        <w:rPr>
          <w:rFonts w:ascii="FangSong_GB2312" w:hAnsi="FangSong_GB2312" w:eastAsia="FangSong_GB2312" w:cs="FangSong_GB2312"/>
          <w:color w:val="auto"/>
          <w:spacing w:val="-18"/>
          <w:sz w:val="31"/>
          <w:szCs w:val="31"/>
          <w:u w:val="none"/>
        </w:rPr>
        <w:t>助。</w:t>
      </w:r>
    </w:p>
    <w:p>
      <w:pPr>
        <w:keepNext w:val="0"/>
        <w:keepLines w:val="0"/>
        <w:pageBreakBefore w:val="0"/>
        <w:widowControl w:val="0"/>
        <w:kinsoku/>
        <w:wordWrap/>
        <w:overflowPunct/>
        <w:topLinePunct/>
        <w:autoSpaceDE/>
        <w:autoSpaceDN/>
        <w:bidi w:val="0"/>
        <w:snapToGrid w:val="0"/>
        <w:spacing w:line="560" w:lineRule="exact"/>
        <w:ind w:left="0" w:right="0" w:firstLine="712" w:firstLineChars="200"/>
        <w:jc w:val="both"/>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23"/>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三十二</w:t>
      </w:r>
      <w:r>
        <w:rPr>
          <w:rFonts w:ascii="KaiTi_GB2312" w:hAnsi="KaiTi_GB2312" w:eastAsia="KaiTi_GB2312" w:cs="KaiTi_GB2312"/>
          <w:color w:val="auto"/>
          <w:spacing w:val="23"/>
          <w:sz w:val="31"/>
          <w:szCs w:val="31"/>
          <w:u w:val="none"/>
        </w:rPr>
        <w:t>条</w:t>
      </w:r>
      <w:r>
        <w:rPr>
          <w:rFonts w:hint="eastAsia" w:ascii="KaiTi_GB2312" w:hAnsi="KaiTi_GB2312" w:eastAsia="KaiTi_GB2312" w:cs="KaiTi_GB2312"/>
          <w:color w:val="auto"/>
          <w:spacing w:val="23"/>
          <w:sz w:val="31"/>
          <w:szCs w:val="31"/>
          <w:u w:val="none"/>
          <w:lang w:eastAsia="zh-CN"/>
        </w:rPr>
        <w:t xml:space="preserve"> </w:t>
      </w:r>
      <w:r>
        <w:rPr>
          <w:rFonts w:ascii="FangSong_GB2312" w:hAnsi="FangSong_GB2312" w:eastAsia="FangSong_GB2312" w:cs="FangSong_GB2312"/>
          <w:color w:val="auto"/>
          <w:spacing w:val="23"/>
          <w:sz w:val="31"/>
          <w:szCs w:val="31"/>
          <w:u w:val="none"/>
        </w:rPr>
        <w:t>任何企业和个人不得向未取得合法资质的车</w:t>
      </w:r>
      <w:r>
        <w:rPr>
          <w:rFonts w:ascii="FangSong_GB2312" w:hAnsi="FangSong_GB2312" w:eastAsia="FangSong_GB2312" w:cs="FangSong_GB2312"/>
          <w:color w:val="auto"/>
          <w:spacing w:val="5"/>
          <w:sz w:val="31"/>
          <w:szCs w:val="31"/>
          <w:u w:val="none"/>
        </w:rPr>
        <w:t>辆、驾驶员提供信息对接开展网约车经营服务。不得以私人小客</w:t>
      </w:r>
      <w:r>
        <w:rPr>
          <w:rFonts w:ascii="FangSong_GB2312" w:hAnsi="FangSong_GB2312" w:eastAsia="FangSong_GB2312" w:cs="FangSong_GB2312"/>
          <w:color w:val="auto"/>
          <w:spacing w:val="8"/>
          <w:sz w:val="31"/>
          <w:szCs w:val="31"/>
          <w:u w:val="none"/>
        </w:rPr>
        <w:t>车合乘名义提供网约车经营服务。</w:t>
      </w:r>
    </w:p>
    <w:p>
      <w:pPr>
        <w:keepNext w:val="0"/>
        <w:keepLines w:val="0"/>
        <w:pageBreakBefore w:val="0"/>
        <w:widowControl w:val="0"/>
        <w:kinsoku/>
        <w:wordWrap/>
        <w:overflowPunct/>
        <w:topLinePunct/>
        <w:autoSpaceDE/>
        <w:autoSpaceDN/>
        <w:bidi w:val="0"/>
        <w:snapToGrid w:val="0"/>
        <w:spacing w:line="560" w:lineRule="exact"/>
        <w:ind w:left="0" w:right="0" w:firstLine="684" w:firstLineChars="200"/>
        <w:jc w:val="both"/>
        <w:rPr>
          <w:rFonts w:ascii="FangSong_GB2312" w:hAnsi="FangSong_GB2312" w:eastAsia="FangSong_GB2312" w:cs="FangSong_GB2312"/>
          <w:color w:val="auto"/>
          <w:spacing w:val="6"/>
          <w:sz w:val="31"/>
          <w:szCs w:val="31"/>
          <w:u w:val="none"/>
        </w:rPr>
      </w:pPr>
      <w:r>
        <w:rPr>
          <w:rFonts w:ascii="FangSong_GB2312" w:hAnsi="FangSong_GB2312" w:eastAsia="FangSong_GB2312" w:cs="FangSong_GB2312"/>
          <w:color w:val="auto"/>
          <w:spacing w:val="16"/>
          <w:sz w:val="31"/>
          <w:szCs w:val="31"/>
          <w:u w:val="none"/>
        </w:rPr>
        <w:t>网约车车辆和驾驶员不得通过未取得经营许可的网络服务</w:t>
      </w:r>
      <w:r>
        <w:rPr>
          <w:rFonts w:ascii="FangSong_GB2312" w:hAnsi="FangSong_GB2312" w:eastAsia="FangSong_GB2312" w:cs="FangSong_GB2312"/>
          <w:color w:val="auto"/>
          <w:spacing w:val="6"/>
          <w:sz w:val="31"/>
          <w:szCs w:val="31"/>
          <w:u w:val="none"/>
        </w:rPr>
        <w:t>平台提供运营服务。</w:t>
      </w:r>
    </w:p>
    <w:p>
      <w:pPr>
        <w:pStyle w:val="2"/>
        <w:keepNext w:val="0"/>
        <w:keepLines w:val="0"/>
        <w:pageBreakBefore w:val="0"/>
        <w:widowControl w:val="0"/>
        <w:kinsoku/>
        <w:wordWrap/>
        <w:overflowPunct/>
        <w:topLinePunct/>
        <w:autoSpaceDE/>
        <w:autoSpaceDN/>
        <w:bidi w:val="0"/>
        <w:snapToGrid w:val="0"/>
        <w:spacing w:line="560" w:lineRule="exact"/>
        <w:ind w:left="0" w:right="0" w:firstLine="712" w:firstLineChars="200"/>
        <w:jc w:val="both"/>
        <w:rPr>
          <w:rFonts w:hint="default" w:ascii="仿宋_GB2312" w:hAnsi="仿宋_GB2312" w:eastAsia="仿宋_GB2312" w:cs="仿宋_GB2312"/>
          <w:b w:val="0"/>
          <w:bCs w:val="0"/>
          <w:snapToGrid/>
          <w:color w:val="auto"/>
          <w:kern w:val="2"/>
          <w:sz w:val="32"/>
          <w:szCs w:val="32"/>
          <w:u w:val="none"/>
          <w:vertAlign w:val="baseline"/>
          <w:lang w:val="en-US" w:eastAsia="zh-CN" w:bidi="ar-SA"/>
        </w:rPr>
      </w:pPr>
      <w:r>
        <w:rPr>
          <w:rFonts w:hint="eastAsia" w:ascii="KaiTi_GB2312" w:hAnsi="KaiTi_GB2312" w:eastAsia="KaiTi_GB2312" w:cs="KaiTi_GB2312"/>
          <w:snapToGrid w:val="0"/>
          <w:color w:val="auto"/>
          <w:spacing w:val="23"/>
          <w:kern w:val="0"/>
          <w:sz w:val="31"/>
          <w:szCs w:val="31"/>
          <w:u w:val="none"/>
          <w:lang w:val="en-US" w:eastAsia="zh-CN" w:bidi="ar-SA"/>
        </w:rPr>
        <w:t xml:space="preserve">第三十三条  </w:t>
      </w:r>
      <w:r>
        <w:rPr>
          <w:rFonts w:hint="eastAsia" w:ascii="仿宋_GB2312" w:hAnsi="仿宋_GB2312" w:eastAsia="仿宋_GB2312" w:cs="仿宋_GB2312"/>
          <w:b w:val="0"/>
          <w:bCs w:val="0"/>
          <w:snapToGrid/>
          <w:color w:val="auto"/>
          <w:kern w:val="2"/>
          <w:sz w:val="32"/>
          <w:szCs w:val="32"/>
          <w:u w:val="none"/>
          <w:vertAlign w:val="baseline"/>
          <w:lang w:val="en-US" w:eastAsia="en-US" w:bidi="ar-SA"/>
        </w:rPr>
        <w:t>任何企业和个人</w:t>
      </w:r>
      <w:r>
        <w:rPr>
          <w:rFonts w:hint="eastAsia" w:ascii="仿宋_GB2312" w:hAnsi="仿宋_GB2312" w:eastAsia="仿宋_GB2312" w:cs="仿宋_GB2312"/>
          <w:b w:val="0"/>
          <w:bCs w:val="0"/>
          <w:snapToGrid/>
          <w:color w:val="auto"/>
          <w:kern w:val="2"/>
          <w:sz w:val="32"/>
          <w:szCs w:val="32"/>
          <w:u w:val="none"/>
          <w:vertAlign w:val="baseline"/>
          <w:lang w:val="en-US" w:eastAsia="zh-CN" w:bidi="ar-SA"/>
        </w:rPr>
        <w:t>不得组织、教唆、胁迫、煽动驾驶员参与扰乱社会秩序、破坏营运秩序、损害公共利益等违法行为。</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712"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ascii="KaiTi_GB2312" w:hAnsi="KaiTi_GB2312" w:eastAsia="KaiTi_GB2312" w:cs="KaiTi_GB2312"/>
          <w:color w:val="auto"/>
          <w:spacing w:val="23"/>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三十四</w:t>
      </w:r>
      <w:r>
        <w:rPr>
          <w:rFonts w:ascii="KaiTi_GB2312" w:hAnsi="KaiTi_GB2312" w:eastAsia="KaiTi_GB2312" w:cs="KaiTi_GB2312"/>
          <w:color w:val="auto"/>
          <w:spacing w:val="23"/>
          <w:sz w:val="31"/>
          <w:szCs w:val="31"/>
          <w:u w:val="none"/>
        </w:rPr>
        <w:t>条</w:t>
      </w:r>
      <w:r>
        <w:rPr>
          <w:rFonts w:hint="eastAsia" w:ascii="KaiTi_GB2312" w:hAnsi="KaiTi_GB2312" w:eastAsia="KaiTi_GB2312" w:cs="KaiTi_GB2312"/>
          <w:color w:val="auto"/>
          <w:spacing w:val="23"/>
          <w:sz w:val="31"/>
          <w:szCs w:val="31"/>
          <w:u w:val="none"/>
          <w:lang w:val="en-US"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rPr>
        <w:t>依托互联网技术、与网约车平台公司合作、面向乘客并匹配供求信息，共同提供网络预约出租汽车服务的网约车聚合平台，应当遵守下列规定：</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（一）不得以聚合平台名义从事或者变相从事网约车经营服务活动；不得干预网约车平台公司的价格行为；不得直接参与车辆调度及驾驶员管理；不得以不正当价格行为扰乱市场秩序。</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（二）落实核验责任，不得接入未在本市取得网约车经营许可的网约车平台公司，提供服务的驾驶员和车辆均应办理相应网约车许可。</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（三）建立内部检查制度，发现聚合的网约车平台企业及其提供的网约车服务有严重安全隐患的，应当暂停提供聚合服务，并组织清退。</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四）建立咨询服务和投诉首问责任制，及时妥善处理乘客和驾驶员的咨询投诉举报。乘客因安全责任事故受到损害并要求网约车聚合平台承担先行赔偿责任的，网约车聚合平台要履行《中华人民共和国消费者权益保护法》有关规定，承担相关责任。</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（五）如实向乘客提供和展示网约车平台公司名称、车辆牌照和驾驶员等基本信息。落实驾驶员、约车人和乘客的个人信息保护措施。</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（六）应当按照有关规定，向网约车监管信息交互系统实时传输有关网约车运营信息数据，确保数据传输质量。</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（七）依法应当遵守的其他规定。</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712"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KaiTi_GB2312" w:hAnsi="KaiTi_GB2312" w:eastAsia="KaiTi_GB2312" w:cs="KaiTi_GB2312"/>
          <w:color w:val="auto"/>
          <w:spacing w:val="23"/>
          <w:sz w:val="31"/>
          <w:szCs w:val="31"/>
          <w:u w:val="none"/>
          <w:lang w:val="en-US" w:eastAsia="zh-CN"/>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三十五</w:t>
      </w:r>
      <w:r>
        <w:rPr>
          <w:rFonts w:hint="eastAsia" w:ascii="KaiTi_GB2312" w:hAnsi="KaiTi_GB2312" w:eastAsia="KaiTi_GB2312" w:cs="KaiTi_GB2312"/>
          <w:color w:val="auto"/>
          <w:spacing w:val="23"/>
          <w:sz w:val="31"/>
          <w:szCs w:val="31"/>
          <w:u w:val="none"/>
          <w:lang w:val="en-US" w:eastAsia="zh-CN"/>
        </w:rPr>
        <w:t xml:space="preserve">条 </w:t>
      </w:r>
      <w:r>
        <w:rPr>
          <w:rFonts w:hint="eastAsia" w:ascii="仿宋_GB2312" w:hAnsi="仿宋_GB2312" w:eastAsia="仿宋_GB2312" w:cs="仿宋_GB2312"/>
          <w:b w:val="0"/>
          <w:bCs w:val="0"/>
          <w:snapToGrid/>
          <w:color w:val="auto"/>
          <w:kern w:val="2"/>
          <w:sz w:val="32"/>
          <w:szCs w:val="32"/>
          <w:u w:val="none"/>
          <w:vertAlign w:val="baseline"/>
          <w:lang w:val="en-US" w:eastAsia="zh-CN"/>
        </w:rPr>
        <w:t>网约车平台公司可向巡游出租汽车经营者提供网络预约方式揽客服务，将巡游出租汽车纳入网约车平台管理，并依法承担承运人责任。</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黑体" w:hAnsi="黑体" w:eastAsia="黑体" w:cs="黑体"/>
          <w:snapToGrid w:val="0"/>
          <w:color w:val="auto"/>
          <w:spacing w:val="7"/>
          <w:kern w:val="0"/>
          <w:sz w:val="31"/>
          <w:szCs w:val="31"/>
          <w:u w:val="none"/>
          <w:lang w:val="en-US" w:eastAsia="en-US" w:bidi="ar-SA"/>
        </w:rPr>
      </w:pPr>
      <w:r>
        <w:rPr>
          <w:rFonts w:hint="eastAsia" w:ascii="仿宋_GB2312" w:hAnsi="仿宋_GB2312" w:eastAsia="仿宋_GB2312" w:cs="仿宋_GB2312"/>
          <w:b w:val="0"/>
          <w:bCs w:val="0"/>
          <w:snapToGrid/>
          <w:color w:val="auto"/>
          <w:kern w:val="2"/>
          <w:sz w:val="32"/>
          <w:szCs w:val="32"/>
          <w:u w:val="none"/>
          <w:vertAlign w:val="baseline"/>
          <w:lang w:val="en-US" w:eastAsia="zh-CN"/>
        </w:rPr>
        <w:t>鼓励巡游出租汽车接入网约车平台提供网络预约出租汽车服务。巡游出租汽车经营者通过网络预约方式揽客的，应按照网络预约出租车相关规定从事经营活动，并按照网约车计价规则收取车费。</w:t>
      </w:r>
    </w:p>
    <w:p>
      <w:pPr>
        <w:keepNext w:val="0"/>
        <w:keepLines w:val="0"/>
        <w:pageBreakBefore w:val="0"/>
        <w:widowControl w:val="0"/>
        <w:numPr>
          <w:ilvl w:val="0"/>
          <w:numId w:val="0"/>
        </w:numPr>
        <w:kinsoku/>
        <w:wordWrap/>
        <w:overflowPunct/>
        <w:topLinePunct/>
        <w:autoSpaceDE/>
        <w:autoSpaceDN/>
        <w:bidi w:val="0"/>
        <w:spacing w:before="101" w:line="226" w:lineRule="auto"/>
        <w:ind w:left="3147" w:leftChars="0"/>
        <w:jc w:val="both"/>
        <w:outlineLvl w:val="2"/>
        <w:rPr>
          <w:rFonts w:ascii="黑体" w:hAnsi="黑体" w:eastAsia="黑体" w:cs="黑体"/>
          <w:color w:val="auto"/>
          <w:spacing w:val="7"/>
          <w:sz w:val="31"/>
          <w:szCs w:val="31"/>
          <w:u w:val="none"/>
        </w:rPr>
      </w:pPr>
      <w:r>
        <w:rPr>
          <w:rFonts w:hint="eastAsia" w:ascii="黑体" w:hAnsi="黑体" w:eastAsia="黑体" w:cs="黑体"/>
          <w:snapToGrid w:val="0"/>
          <w:color w:val="auto"/>
          <w:spacing w:val="7"/>
          <w:kern w:val="0"/>
          <w:sz w:val="31"/>
          <w:szCs w:val="31"/>
          <w:u w:val="none"/>
          <w:lang w:val="en-US" w:eastAsia="en-US" w:bidi="ar-SA"/>
        </w:rPr>
        <w:t>第五章</w:t>
      </w:r>
      <w:r>
        <w:rPr>
          <w:rFonts w:hint="eastAsia" w:ascii="黑体" w:hAnsi="黑体" w:eastAsia="黑体" w:cs="黑体"/>
          <w:color w:val="auto"/>
          <w:spacing w:val="7"/>
          <w:sz w:val="31"/>
          <w:szCs w:val="31"/>
          <w:u w:val="none"/>
          <w:lang w:eastAsia="zh-CN"/>
        </w:rPr>
        <w:t xml:space="preserve"> </w:t>
      </w:r>
      <w:r>
        <w:rPr>
          <w:rFonts w:ascii="黑体" w:hAnsi="黑体" w:eastAsia="黑体" w:cs="黑体"/>
          <w:color w:val="auto"/>
          <w:spacing w:val="7"/>
          <w:sz w:val="31"/>
          <w:szCs w:val="31"/>
          <w:u w:val="none"/>
        </w:rPr>
        <w:t>监督检查</w:t>
      </w:r>
    </w:p>
    <w:p>
      <w:pPr>
        <w:keepNext w:val="0"/>
        <w:keepLines w:val="0"/>
        <w:pageBreakBefore w:val="0"/>
        <w:widowControl w:val="0"/>
        <w:numPr>
          <w:ilvl w:val="0"/>
          <w:numId w:val="0"/>
        </w:numPr>
        <w:kinsoku/>
        <w:wordWrap/>
        <w:overflowPunct/>
        <w:topLinePunct/>
        <w:autoSpaceDE/>
        <w:autoSpaceDN/>
        <w:bidi w:val="0"/>
        <w:spacing w:before="101" w:line="226" w:lineRule="auto"/>
        <w:jc w:val="both"/>
        <w:outlineLvl w:val="2"/>
        <w:rPr>
          <w:rFonts w:ascii="黑体" w:hAnsi="黑体" w:eastAsia="黑体" w:cs="黑体"/>
          <w:color w:val="auto"/>
          <w:spacing w:val="7"/>
          <w:sz w:val="31"/>
          <w:szCs w:val="31"/>
          <w:u w:val="none"/>
        </w:rPr>
      </w:pPr>
    </w:p>
    <w:p>
      <w:pPr>
        <w:pStyle w:val="3"/>
        <w:keepNext w:val="0"/>
        <w:keepLines w:val="0"/>
        <w:pageBreakBefore w:val="0"/>
        <w:widowControl w:val="0"/>
        <w:kinsoku/>
        <w:wordWrap/>
        <w:overflowPunct/>
        <w:topLinePunct/>
        <w:autoSpaceDE/>
        <w:autoSpaceDN/>
        <w:bidi w:val="0"/>
        <w:spacing w:line="250" w:lineRule="auto"/>
        <w:jc w:val="both"/>
        <w:rPr>
          <w:color w:val="auto"/>
          <w:u w:val="none"/>
        </w:rPr>
      </w:pPr>
    </w:p>
    <w:p>
      <w:pPr>
        <w:pStyle w:val="3"/>
        <w:keepNext w:val="0"/>
        <w:keepLines w:val="0"/>
        <w:pageBreakBefore w:val="0"/>
        <w:widowControl w:val="0"/>
        <w:kinsoku/>
        <w:wordWrap/>
        <w:overflowPunct/>
        <w:topLinePunct/>
        <w:autoSpaceDE/>
        <w:autoSpaceDN/>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10"/>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三十六</w:t>
      </w:r>
      <w:r>
        <w:rPr>
          <w:rFonts w:ascii="KaiTi_GB2312" w:hAnsi="KaiTi_GB2312" w:eastAsia="KaiTi_GB2312" w:cs="KaiTi_GB2312"/>
          <w:color w:val="auto"/>
          <w:spacing w:val="10"/>
          <w:sz w:val="31"/>
          <w:szCs w:val="31"/>
          <w:u w:val="none"/>
        </w:rPr>
        <w:t>条</w:t>
      </w:r>
      <w:r>
        <w:rPr>
          <w:rFonts w:hint="eastAsia" w:ascii="KaiTi_GB2312" w:hAnsi="KaiTi_GB2312" w:eastAsia="KaiTi_GB2312" w:cs="KaiTi_GB2312"/>
          <w:color w:val="auto"/>
          <w:spacing w:val="10"/>
          <w:sz w:val="31"/>
          <w:szCs w:val="31"/>
          <w:u w:val="none"/>
          <w:lang w:eastAsia="zh-CN"/>
        </w:rPr>
        <w:t xml:space="preserve"> </w:t>
      </w:r>
      <w:r>
        <w:rPr>
          <w:rFonts w:ascii="FangSong_GB2312" w:hAnsi="FangSong_GB2312" w:eastAsia="FangSong_GB2312" w:cs="FangSong_GB2312"/>
          <w:color w:val="auto"/>
          <w:spacing w:val="10"/>
          <w:sz w:val="31"/>
          <w:szCs w:val="31"/>
          <w:u w:val="none"/>
        </w:rPr>
        <w:t>市交通运输主管部门应当建设和完善政府监管平</w:t>
      </w:r>
      <w:r>
        <w:rPr>
          <w:rFonts w:ascii="FangSong_GB2312" w:hAnsi="FangSong_GB2312" w:eastAsia="FangSong_GB2312" w:cs="FangSong_GB2312"/>
          <w:color w:val="auto"/>
          <w:spacing w:val="4"/>
          <w:sz w:val="31"/>
          <w:szCs w:val="31"/>
          <w:u w:val="none"/>
        </w:rPr>
        <w:t>台，实现与网约车平台信息共享。共享信息应当包括车辆和驾驶员基本信息、位置信息、业务数据、服务质量以及乘客评价信息</w:t>
      </w:r>
      <w:r>
        <w:rPr>
          <w:rFonts w:ascii="FangSong_GB2312" w:hAnsi="FangSong_GB2312" w:eastAsia="FangSong_GB2312" w:cs="FangSong_GB2312"/>
          <w:color w:val="auto"/>
          <w:spacing w:val="-10"/>
          <w:sz w:val="31"/>
          <w:szCs w:val="31"/>
          <w:u w:val="none"/>
        </w:rPr>
        <w:t>等。</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color w:val="auto"/>
          <w:spacing w:val="7"/>
          <w:sz w:val="31"/>
          <w:szCs w:val="31"/>
          <w:u w:val="none"/>
        </w:rPr>
      </w:pPr>
      <w:r>
        <w:rPr>
          <w:rFonts w:ascii="FangSong_GB2312" w:hAnsi="FangSong_GB2312" w:eastAsia="FangSong_GB2312" w:cs="FangSong_GB2312"/>
          <w:color w:val="auto"/>
          <w:spacing w:val="4"/>
          <w:sz w:val="31"/>
          <w:szCs w:val="31"/>
          <w:u w:val="none"/>
        </w:rPr>
        <w:t>交通运输主管部门、公安等部门有权根据管理需要依法调取</w:t>
      </w:r>
      <w:r>
        <w:rPr>
          <w:rFonts w:ascii="FangSong_GB2312" w:hAnsi="FangSong_GB2312" w:eastAsia="FangSong_GB2312" w:cs="FangSong_GB2312"/>
          <w:color w:val="auto"/>
          <w:spacing w:val="7"/>
          <w:sz w:val="31"/>
          <w:szCs w:val="31"/>
          <w:u w:val="none"/>
        </w:rPr>
        <w:t>查阅网约车平台公司的登记、运营和交易等相关数据信息。</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36" w:firstLineChars="200"/>
        <w:jc w:val="both"/>
        <w:textAlignment w:val="baseline"/>
        <w:rPr>
          <w:color w:val="auto"/>
          <w:u w:val="none"/>
        </w:rPr>
      </w:pPr>
      <w:r>
        <w:rPr>
          <w:rFonts w:hint="eastAsia" w:ascii="FangSong_GB2312" w:hAnsi="FangSong_GB2312" w:eastAsia="FangSong_GB2312" w:cs="FangSong_GB2312"/>
          <w:color w:val="auto"/>
          <w:spacing w:val="4"/>
          <w:sz w:val="31"/>
          <w:szCs w:val="31"/>
          <w:u w:val="none"/>
        </w:rPr>
        <w:t>交通运输、市场监管部门对网约车聚合平台接入未取得经营许可的网约车平台公司的，按照部门职责和《电子商务法》的规定予以处罚。</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4"/>
          <w:sz w:val="31"/>
          <w:szCs w:val="31"/>
          <w:u w:val="none"/>
        </w:rPr>
        <w:t>市交通运输主管部门应当加强对网约车平台公司、车辆和驾</w:t>
      </w:r>
      <w:r>
        <w:rPr>
          <w:rFonts w:ascii="FangSong_GB2312" w:hAnsi="FangSong_GB2312" w:eastAsia="FangSong_GB2312" w:cs="FangSong_GB2312"/>
          <w:color w:val="auto"/>
          <w:spacing w:val="5"/>
          <w:sz w:val="31"/>
          <w:szCs w:val="31"/>
          <w:u w:val="none"/>
        </w:rPr>
        <w:t>驶员的资质审查与证件核发管理。定期组织开展网约车服务质量测评，并及时向社会公布本市平台公司基本信息、服务质量测评</w:t>
      </w:r>
      <w:r>
        <w:rPr>
          <w:rFonts w:ascii="FangSong_GB2312" w:hAnsi="FangSong_GB2312" w:eastAsia="FangSong_GB2312" w:cs="FangSong_GB2312"/>
          <w:color w:val="auto"/>
          <w:spacing w:val="8"/>
          <w:sz w:val="31"/>
          <w:szCs w:val="31"/>
          <w:u w:val="none"/>
        </w:rPr>
        <w:t>结果、乘客投诉处理情况等信息。</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color w:val="auto"/>
          <w:spacing w:val="8"/>
          <w:sz w:val="31"/>
          <w:szCs w:val="31"/>
          <w:u w:val="none"/>
        </w:rPr>
      </w:pPr>
      <w:r>
        <w:rPr>
          <w:rFonts w:ascii="FangSong_GB2312" w:hAnsi="FangSong_GB2312" w:eastAsia="FangSong_GB2312" w:cs="FangSong_GB2312"/>
          <w:color w:val="auto"/>
          <w:spacing w:val="4"/>
          <w:sz w:val="31"/>
          <w:szCs w:val="31"/>
          <w:u w:val="none"/>
        </w:rPr>
        <w:t>交通运输主管部门应当在本行政区域范围内，落实网约车市</w:t>
      </w:r>
      <w:r>
        <w:rPr>
          <w:rFonts w:ascii="FangSong_GB2312" w:hAnsi="FangSong_GB2312" w:eastAsia="FangSong_GB2312" w:cs="FangSong_GB2312"/>
          <w:color w:val="auto"/>
          <w:spacing w:val="5"/>
          <w:sz w:val="31"/>
          <w:szCs w:val="31"/>
          <w:u w:val="none"/>
        </w:rPr>
        <w:t>场监管工作，维护网约车市场秩序。对网约车违法违规或从事非法营运、组织非法营运、超越核定的经营范围营运或为非法营运</w:t>
      </w:r>
      <w:r>
        <w:rPr>
          <w:rFonts w:ascii="FangSong_GB2312" w:hAnsi="FangSong_GB2312" w:eastAsia="FangSong_GB2312" w:cs="FangSong_GB2312"/>
          <w:color w:val="auto"/>
          <w:spacing w:val="8"/>
          <w:sz w:val="31"/>
          <w:szCs w:val="31"/>
          <w:u w:val="none"/>
        </w:rPr>
        <w:t>提供便利等行为，依法予以查处。</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36" w:firstLineChars="200"/>
        <w:jc w:val="both"/>
        <w:textAlignment w:val="baseline"/>
        <w:rPr>
          <w:rFonts w:hint="eastAsia" w:ascii="FangSong_GB2312" w:hAnsi="FangSong_GB2312" w:eastAsia="FangSong_GB2312" w:cs="FangSong_GB2312"/>
          <w:color w:val="auto"/>
          <w:spacing w:val="4"/>
          <w:sz w:val="31"/>
          <w:szCs w:val="31"/>
          <w:u w:val="none"/>
        </w:rPr>
      </w:pPr>
      <w:r>
        <w:rPr>
          <w:rFonts w:hint="eastAsia" w:ascii="FangSong_GB2312" w:hAnsi="FangSong_GB2312" w:eastAsia="FangSong_GB2312" w:cs="FangSong_GB2312"/>
          <w:color w:val="auto"/>
          <w:spacing w:val="4"/>
          <w:sz w:val="31"/>
          <w:szCs w:val="31"/>
          <w:u w:val="none"/>
        </w:rPr>
        <w:t>交通运输主管部门应按照《出租汽车服务质量信誉考核办法》的规定，定期对网约车经营者、驾驶员进行服务质量信誉考核，并及时向社会公布考核结果。对服务质量信誉考核等级被评为B级的网约车平台公司，由交通运输主管部门根据《出租汽车服务质量信誉考核办法》责令其限期整改，并将企业法人及主要经营人信息向社会公布。</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10"/>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三十七</w:t>
      </w:r>
      <w:r>
        <w:rPr>
          <w:rFonts w:ascii="KaiTi_GB2312" w:hAnsi="KaiTi_GB2312" w:eastAsia="KaiTi_GB2312" w:cs="KaiTi_GB2312"/>
          <w:color w:val="auto"/>
          <w:spacing w:val="10"/>
          <w:sz w:val="31"/>
          <w:szCs w:val="31"/>
          <w:u w:val="none"/>
        </w:rPr>
        <w:t>条</w:t>
      </w:r>
      <w:r>
        <w:rPr>
          <w:rFonts w:hint="eastAsia" w:ascii="KaiTi_GB2312" w:hAnsi="KaiTi_GB2312" w:eastAsia="KaiTi_GB2312" w:cs="KaiTi_GB2312"/>
          <w:color w:val="auto"/>
          <w:spacing w:val="10"/>
          <w:sz w:val="31"/>
          <w:szCs w:val="31"/>
          <w:u w:val="none"/>
          <w:lang w:eastAsia="zh-CN"/>
        </w:rPr>
        <w:t xml:space="preserve"> </w:t>
      </w:r>
      <w:r>
        <w:rPr>
          <w:rFonts w:ascii="FangSong_GB2312" w:hAnsi="FangSong_GB2312" w:eastAsia="FangSong_GB2312" w:cs="FangSong_GB2312"/>
          <w:color w:val="auto"/>
          <w:spacing w:val="10"/>
          <w:sz w:val="31"/>
          <w:szCs w:val="31"/>
          <w:u w:val="none"/>
        </w:rPr>
        <w:t>交通运输主管部门执法人员执行公务时，必须</w:t>
      </w:r>
      <w:r>
        <w:rPr>
          <w:rFonts w:ascii="FangSong_GB2312" w:hAnsi="FangSong_GB2312" w:eastAsia="FangSong_GB2312" w:cs="FangSong_GB2312"/>
          <w:color w:val="auto"/>
          <w:spacing w:val="5"/>
          <w:sz w:val="31"/>
          <w:szCs w:val="31"/>
          <w:u w:val="none"/>
        </w:rPr>
        <w:t>两人以上，并主动向被检查者出示执法证件。执法人员可以采取现场驻点、流动巡查、随车检查等方式对网约车平台公司、车辆及驾驶员实施监督检查。网约车平台公司、驾驶员及利害关系人应当接受交通运输主管部门执法人员依法实施的稽查，如实提供有关经营证件和情况，不得拒绝、阻碍。</w:t>
      </w:r>
    </w:p>
    <w:p>
      <w:pPr>
        <w:keepNext w:val="0"/>
        <w:keepLines w:val="0"/>
        <w:pageBreakBefore w:val="0"/>
        <w:widowControl w:val="0"/>
        <w:kinsoku/>
        <w:wordWrap/>
        <w:overflowPunct/>
        <w:topLinePunct/>
        <w:autoSpaceDE/>
        <w:autoSpaceDN/>
        <w:bidi w:val="0"/>
        <w:snapToGrid w:val="0"/>
        <w:spacing w:line="560" w:lineRule="exact"/>
        <w:ind w:left="0" w:right="0" w:firstLine="660" w:firstLineChars="200"/>
        <w:jc w:val="both"/>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10"/>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三十八</w:t>
      </w:r>
      <w:r>
        <w:rPr>
          <w:rFonts w:ascii="KaiTi_GB2312" w:hAnsi="KaiTi_GB2312" w:eastAsia="KaiTi_GB2312" w:cs="KaiTi_GB2312"/>
          <w:color w:val="auto"/>
          <w:spacing w:val="10"/>
          <w:sz w:val="31"/>
          <w:szCs w:val="31"/>
          <w:u w:val="none"/>
        </w:rPr>
        <w:t>条</w:t>
      </w:r>
      <w:r>
        <w:rPr>
          <w:rFonts w:hint="eastAsia" w:ascii="KaiTi_GB2312" w:hAnsi="KaiTi_GB2312" w:eastAsia="KaiTi_GB2312" w:cs="KaiTi_GB2312"/>
          <w:color w:val="auto"/>
          <w:spacing w:val="10"/>
          <w:sz w:val="31"/>
          <w:szCs w:val="31"/>
          <w:u w:val="none"/>
          <w:lang w:eastAsia="zh-CN"/>
        </w:rPr>
        <w:t xml:space="preserve"> </w:t>
      </w:r>
      <w:r>
        <w:rPr>
          <w:rFonts w:ascii="FangSong_GB2312" w:hAnsi="FangSong_GB2312" w:eastAsia="FangSong_GB2312" w:cs="FangSong_GB2312"/>
          <w:color w:val="auto"/>
          <w:spacing w:val="10"/>
          <w:sz w:val="31"/>
          <w:szCs w:val="31"/>
          <w:u w:val="none"/>
        </w:rPr>
        <w:t>通信主管部门和公安、网信部门应当按照各自</w:t>
      </w:r>
      <w:r>
        <w:rPr>
          <w:rFonts w:ascii="FangSong_GB2312" w:hAnsi="FangSong_GB2312" w:eastAsia="FangSong_GB2312" w:cs="FangSong_GB2312"/>
          <w:color w:val="auto"/>
          <w:spacing w:val="6"/>
          <w:sz w:val="31"/>
          <w:szCs w:val="31"/>
          <w:u w:val="none"/>
        </w:rPr>
        <w:t>职责，对网约车平台公司非法收集、存储、</w:t>
      </w:r>
      <w:r>
        <w:rPr>
          <w:rFonts w:ascii="FangSong_GB2312" w:hAnsi="FangSong_GB2312" w:eastAsia="FangSong_GB2312" w:cs="FangSong_GB2312"/>
          <w:color w:val="auto"/>
          <w:spacing w:val="5"/>
          <w:sz w:val="31"/>
          <w:szCs w:val="31"/>
          <w:u w:val="none"/>
        </w:rPr>
        <w:t>处理和利用有关个人</w:t>
      </w:r>
      <w:r>
        <w:rPr>
          <w:rFonts w:ascii="FangSong_GB2312" w:hAnsi="FangSong_GB2312" w:eastAsia="FangSong_GB2312" w:cs="FangSong_GB2312"/>
          <w:color w:val="auto"/>
          <w:spacing w:val="6"/>
          <w:sz w:val="31"/>
          <w:szCs w:val="31"/>
          <w:u w:val="none"/>
        </w:rPr>
        <w:t>信息、违反互联网信息服务有关规定、危害网</w:t>
      </w:r>
      <w:r>
        <w:rPr>
          <w:rFonts w:ascii="FangSong_GB2312" w:hAnsi="FangSong_GB2312" w:eastAsia="FangSong_GB2312" w:cs="FangSong_GB2312"/>
          <w:color w:val="auto"/>
          <w:spacing w:val="5"/>
          <w:sz w:val="31"/>
          <w:szCs w:val="31"/>
          <w:u w:val="none"/>
        </w:rPr>
        <w:t>络和信息安全、应用网约车服务平台发布有害信息或者为企业、个人及其他团体组</w:t>
      </w:r>
      <w:r>
        <w:rPr>
          <w:rFonts w:ascii="FangSong_GB2312" w:hAnsi="FangSong_GB2312" w:eastAsia="FangSong_GB2312" w:cs="FangSong_GB2312"/>
          <w:color w:val="auto"/>
          <w:spacing w:val="6"/>
          <w:sz w:val="31"/>
          <w:szCs w:val="31"/>
          <w:u w:val="none"/>
        </w:rPr>
        <w:t>织发布有害信息提供便利的行为，依法进行查</w:t>
      </w:r>
      <w:r>
        <w:rPr>
          <w:rFonts w:ascii="FangSong_GB2312" w:hAnsi="FangSong_GB2312" w:eastAsia="FangSong_GB2312" w:cs="FangSong_GB2312"/>
          <w:color w:val="auto"/>
          <w:spacing w:val="5"/>
          <w:sz w:val="31"/>
          <w:szCs w:val="31"/>
          <w:u w:val="none"/>
        </w:rPr>
        <w:t>处，并配合有关部</w:t>
      </w:r>
      <w:r>
        <w:rPr>
          <w:rFonts w:ascii="FangSong_GB2312" w:hAnsi="FangSong_GB2312" w:eastAsia="FangSong_GB2312" w:cs="FangSong_GB2312"/>
          <w:color w:val="auto"/>
          <w:spacing w:val="9"/>
          <w:sz w:val="31"/>
          <w:szCs w:val="31"/>
          <w:u w:val="none"/>
        </w:rPr>
        <w:t>门对认定存在违法违规行为的网约车平台公司进行依法处置。</w:t>
      </w:r>
    </w:p>
    <w:p>
      <w:pPr>
        <w:keepNext w:val="0"/>
        <w:keepLines w:val="0"/>
        <w:pageBreakBefore w:val="0"/>
        <w:widowControl w:val="0"/>
        <w:kinsoku/>
        <w:wordWrap/>
        <w:overflowPunct/>
        <w:topLinePunct/>
        <w:autoSpaceDE/>
        <w:autoSpaceDN/>
        <w:bidi w:val="0"/>
        <w:snapToGrid w:val="0"/>
        <w:spacing w:line="560" w:lineRule="exact"/>
        <w:ind w:left="0" w:right="0" w:firstLine="688" w:firstLineChars="200"/>
        <w:jc w:val="both"/>
        <w:rPr>
          <w:rFonts w:ascii="FangSong_GB2312" w:hAnsi="FangSong_GB2312" w:eastAsia="FangSong_GB2312" w:cs="FangSong_GB2312"/>
          <w:color w:val="auto"/>
          <w:spacing w:val="-5"/>
          <w:sz w:val="31"/>
          <w:szCs w:val="31"/>
          <w:u w:val="none"/>
        </w:rPr>
      </w:pPr>
      <w:r>
        <w:rPr>
          <w:rFonts w:ascii="FangSong_GB2312" w:hAnsi="FangSong_GB2312" w:eastAsia="FangSong_GB2312" w:cs="FangSong_GB2312"/>
          <w:color w:val="auto"/>
          <w:spacing w:val="17"/>
          <w:sz w:val="31"/>
          <w:szCs w:val="31"/>
          <w:u w:val="none"/>
        </w:rPr>
        <w:t>公安机关和网信部门应当按照各自职责监督检查网络安全</w:t>
      </w:r>
      <w:r>
        <w:rPr>
          <w:rFonts w:ascii="FangSong_GB2312" w:hAnsi="FangSong_GB2312" w:eastAsia="FangSong_GB2312" w:cs="FangSong_GB2312"/>
          <w:color w:val="auto"/>
          <w:spacing w:val="5"/>
          <w:sz w:val="31"/>
          <w:szCs w:val="31"/>
          <w:u w:val="none"/>
        </w:rPr>
        <w:t>管理制度和安全保护技术措施的落实情况，防范、查处有关违法</w:t>
      </w:r>
      <w:r>
        <w:rPr>
          <w:rFonts w:ascii="FangSong_GB2312" w:hAnsi="FangSong_GB2312" w:eastAsia="FangSong_GB2312" w:cs="FangSong_GB2312"/>
          <w:color w:val="auto"/>
          <w:spacing w:val="-5"/>
          <w:sz w:val="31"/>
          <w:szCs w:val="31"/>
          <w:u w:val="none"/>
        </w:rPr>
        <w:t>犯罪活动。</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88" w:firstLineChars="200"/>
        <w:jc w:val="both"/>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17"/>
          <w:sz w:val="31"/>
          <w:szCs w:val="31"/>
          <w:u w:val="none"/>
        </w:rPr>
        <w:t>公安机关应当依法和妥善处置网络预约出租汽车行业可能</w:t>
      </w:r>
      <w:r>
        <w:rPr>
          <w:rFonts w:ascii="FangSong_GB2312" w:hAnsi="FangSong_GB2312" w:eastAsia="FangSong_GB2312" w:cs="FangSong_GB2312"/>
          <w:color w:val="auto"/>
          <w:spacing w:val="5"/>
          <w:sz w:val="31"/>
          <w:szCs w:val="31"/>
          <w:u w:val="none"/>
        </w:rPr>
        <w:t>发生的群体性事件，维护社会治安秩序，保护公民合法权益，依</w:t>
      </w:r>
      <w:r>
        <w:rPr>
          <w:rFonts w:ascii="FangSong_GB2312" w:hAnsi="FangSong_GB2312" w:eastAsia="FangSong_GB2312" w:cs="FangSong_GB2312"/>
          <w:color w:val="auto"/>
          <w:spacing w:val="7"/>
          <w:sz w:val="31"/>
          <w:szCs w:val="31"/>
          <w:u w:val="none"/>
        </w:rPr>
        <w:t>法制止和惩治违法犯罪活动，维治治安秩序与社会稳定。</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88" w:firstLineChars="200"/>
        <w:jc w:val="both"/>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17"/>
          <w:sz w:val="31"/>
          <w:szCs w:val="31"/>
          <w:u w:val="none"/>
        </w:rPr>
        <w:t>市场监督管理部门应当依法查处网约车经营过程中的</w:t>
      </w:r>
      <w:r>
        <w:rPr>
          <w:rFonts w:ascii="FangSong_GB2312" w:hAnsi="FangSong_GB2312" w:eastAsia="FangSong_GB2312" w:cs="FangSong_GB2312"/>
          <w:color w:val="auto"/>
          <w:spacing w:val="4"/>
          <w:sz w:val="31"/>
          <w:szCs w:val="31"/>
          <w:u w:val="none"/>
        </w:rPr>
        <w:t>不</w:t>
      </w:r>
      <w:r>
        <w:rPr>
          <w:rFonts w:hint="eastAsia" w:ascii="FangSong_GB2312" w:hAnsi="FangSong_GB2312" w:eastAsia="FangSong_GB2312" w:cs="FangSong_GB2312"/>
          <w:color w:val="auto"/>
          <w:spacing w:val="4"/>
          <w:sz w:val="31"/>
          <w:szCs w:val="31"/>
          <w:u w:val="none"/>
          <w:lang w:eastAsia="zh-CN"/>
        </w:rPr>
        <w:t>正当竞争</w:t>
      </w:r>
      <w:r>
        <w:rPr>
          <w:rFonts w:ascii="FangSong_GB2312" w:hAnsi="FangSong_GB2312" w:eastAsia="FangSong_GB2312" w:cs="FangSong_GB2312"/>
          <w:color w:val="auto"/>
          <w:spacing w:val="4"/>
          <w:sz w:val="31"/>
          <w:szCs w:val="31"/>
          <w:u w:val="none"/>
        </w:rPr>
        <w:t>行为。</w:t>
      </w:r>
    </w:p>
    <w:p>
      <w:pPr>
        <w:keepNext w:val="0"/>
        <w:keepLines w:val="0"/>
        <w:pageBreakBefore w:val="0"/>
        <w:widowControl w:val="0"/>
        <w:kinsoku/>
        <w:wordWrap/>
        <w:overflowPunct/>
        <w:topLinePunct/>
        <w:autoSpaceDE/>
        <w:autoSpaceDN/>
        <w:bidi w:val="0"/>
        <w:snapToGrid w:val="0"/>
        <w:spacing w:line="560" w:lineRule="exact"/>
        <w:ind w:left="0" w:right="0" w:firstLine="636" w:firstLineChars="200"/>
        <w:jc w:val="both"/>
        <w:rPr>
          <w:rFonts w:ascii="FangSong_GB2312" w:hAnsi="FangSong_GB2312" w:eastAsia="FangSong_GB2312" w:cs="FangSong_GB2312"/>
          <w:color w:val="auto"/>
          <w:spacing w:val="4"/>
          <w:sz w:val="31"/>
          <w:szCs w:val="31"/>
          <w:u w:val="none"/>
        </w:rPr>
      </w:pPr>
      <w:r>
        <w:rPr>
          <w:rFonts w:hint="eastAsia" w:ascii="FangSong_GB2312" w:hAnsi="FangSong_GB2312" w:eastAsia="FangSong_GB2312" w:cs="FangSong_GB2312"/>
          <w:color w:val="auto"/>
          <w:spacing w:val="4"/>
          <w:sz w:val="31"/>
          <w:szCs w:val="31"/>
          <w:u w:val="none"/>
        </w:rPr>
        <w:t>市场监督管理部门</w:t>
      </w:r>
      <w:r>
        <w:rPr>
          <w:rFonts w:hint="eastAsia" w:ascii="FangSong_GB2312" w:hAnsi="FangSong_GB2312" w:eastAsia="FangSong_GB2312" w:cs="FangSong_GB2312"/>
          <w:color w:val="auto"/>
          <w:spacing w:val="4"/>
          <w:sz w:val="31"/>
          <w:szCs w:val="31"/>
          <w:u w:val="none"/>
          <w:lang w:val="en-US" w:eastAsia="zh-CN"/>
        </w:rPr>
        <w:t>和交通运输主管部门按职责处理网约车经营过程中的违规收费行为</w:t>
      </w:r>
      <w:r>
        <w:rPr>
          <w:rFonts w:hint="eastAsia" w:ascii="FangSong_GB2312" w:hAnsi="FangSong_GB2312" w:eastAsia="FangSong_GB2312" w:cs="FangSong_GB2312"/>
          <w:color w:val="auto"/>
          <w:spacing w:val="4"/>
          <w:sz w:val="31"/>
          <w:szCs w:val="31"/>
          <w:u w:val="none"/>
        </w:rPr>
        <w:t>。</w:t>
      </w:r>
    </w:p>
    <w:p>
      <w:pPr>
        <w:keepNext w:val="0"/>
        <w:keepLines w:val="0"/>
        <w:pageBreakBefore w:val="0"/>
        <w:widowControl w:val="0"/>
        <w:kinsoku/>
        <w:wordWrap/>
        <w:overflowPunct/>
        <w:topLinePunct/>
        <w:autoSpaceDE/>
        <w:autoSpaceDN/>
        <w:bidi w:val="0"/>
        <w:adjustRightInd w:val="0"/>
        <w:snapToGrid w:val="0"/>
        <w:spacing w:line="560" w:lineRule="exact"/>
        <w:ind w:left="0" w:right="0" w:firstLine="652" w:firstLineChars="200"/>
        <w:jc w:val="both"/>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8"/>
          <w:sz w:val="31"/>
          <w:szCs w:val="31"/>
          <w:u w:val="none"/>
        </w:rPr>
        <w:t>人社部门应当对平台公司依法用工情况进行监督检查。</w:t>
      </w:r>
    </w:p>
    <w:p>
      <w:pPr>
        <w:keepNext w:val="0"/>
        <w:keepLines w:val="0"/>
        <w:pageBreakBefore w:val="0"/>
        <w:widowControl w:val="0"/>
        <w:kinsoku/>
        <w:wordWrap/>
        <w:overflowPunct/>
        <w:topLinePunct/>
        <w:autoSpaceDE/>
        <w:autoSpaceDN/>
        <w:bidi w:val="0"/>
        <w:snapToGrid w:val="0"/>
        <w:spacing w:line="560" w:lineRule="exact"/>
        <w:ind w:left="0" w:right="0" w:firstLine="648" w:firstLineChars="200"/>
        <w:jc w:val="both"/>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7"/>
          <w:sz w:val="31"/>
          <w:szCs w:val="31"/>
          <w:u w:val="none"/>
        </w:rPr>
        <w:t>税务机关应当依法查处网约车经营过程中的违反税收法律、行政法规的行为。</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FangSong_GB2312" w:hAnsi="FangSong_GB2312" w:eastAsia="FangSong_GB2312" w:cs="FangSong_GB2312"/>
          <w:color w:val="auto"/>
          <w:spacing w:val="7"/>
          <w:sz w:val="31"/>
          <w:szCs w:val="31"/>
          <w:u w:val="none"/>
          <w:lang w:val="en-US" w:eastAsia="zh-CN"/>
        </w:rPr>
      </w:pP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第三十九条</w:t>
      </w:r>
      <w:r>
        <w:rPr>
          <w:rFonts w:hint="eastAsia" w:ascii="仿宋_GB2312" w:hAnsi="仿宋_GB2312" w:eastAsia="仿宋_GB2312" w:cs="仿宋_GB2312"/>
          <w:color w:val="auto"/>
          <w:sz w:val="32"/>
          <w:szCs w:val="32"/>
          <w:u w:val="none"/>
          <w:vertAlign w:val="baseline"/>
          <w:lang w:val="en-US"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rPr>
        <w:t>各有关部门应当按照职责建立网约车平台公司和驾驶员信用记录，并纳入全国信用信息共享平台。同时将网约车平台公司行政许可和行政处罚等信用信息在国家企业信用信息公示系统上予以公示。</w:t>
      </w:r>
    </w:p>
    <w:p>
      <w:pPr>
        <w:keepNext w:val="0"/>
        <w:keepLines w:val="0"/>
        <w:pageBreakBefore w:val="0"/>
        <w:widowControl w:val="0"/>
        <w:kinsoku/>
        <w:wordWrap/>
        <w:overflowPunct/>
        <w:topLinePunct/>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第四十条</w:t>
      </w:r>
      <w:r>
        <w:rPr>
          <w:rFonts w:hint="eastAsia" w:ascii="楷体_GB2312" w:hAnsi="楷体_GB2312" w:eastAsia="楷体_GB2312" w:cs="楷体_GB2312"/>
          <w:color w:val="auto"/>
          <w:spacing w:val="10"/>
          <w:sz w:val="31"/>
          <w:szCs w:val="31"/>
          <w:u w:val="none"/>
          <w:lang w:val="en-US"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rPr>
        <w:t>出租汽车行业协会组织应当建立网约车平台公司和驾驶员不良记录名单制度，加强行业自律。</w:t>
      </w:r>
    </w:p>
    <w:p>
      <w:pPr>
        <w:keepNext w:val="0"/>
        <w:keepLines w:val="0"/>
        <w:pageBreakBefore w:val="0"/>
        <w:widowControl w:val="0"/>
        <w:kinsoku/>
        <w:wordWrap/>
        <w:overflowPunct/>
        <w:topLinePunct/>
        <w:autoSpaceDE/>
        <w:autoSpaceDN/>
        <w:bidi w:val="0"/>
        <w:spacing w:before="101" w:line="227" w:lineRule="auto"/>
        <w:ind w:left="3382"/>
        <w:jc w:val="both"/>
        <w:outlineLvl w:val="2"/>
        <w:rPr>
          <w:rFonts w:ascii="黑体" w:hAnsi="黑体" w:eastAsia="黑体" w:cs="黑体"/>
          <w:color w:val="auto"/>
          <w:spacing w:val="-1"/>
          <w:sz w:val="31"/>
          <w:szCs w:val="31"/>
          <w:u w:val="none"/>
        </w:rPr>
      </w:pPr>
    </w:p>
    <w:p>
      <w:pPr>
        <w:keepNext w:val="0"/>
        <w:keepLines w:val="0"/>
        <w:pageBreakBefore w:val="0"/>
        <w:widowControl w:val="0"/>
        <w:numPr>
          <w:ilvl w:val="0"/>
          <w:numId w:val="0"/>
        </w:numPr>
        <w:kinsoku/>
        <w:wordWrap/>
        <w:overflowPunct/>
        <w:topLinePunct/>
        <w:autoSpaceDE/>
        <w:autoSpaceDN/>
        <w:bidi w:val="0"/>
        <w:spacing w:before="101" w:line="227" w:lineRule="auto"/>
        <w:ind w:left="3382" w:leftChars="0"/>
        <w:jc w:val="both"/>
        <w:outlineLvl w:val="2"/>
        <w:rPr>
          <w:rFonts w:ascii="黑体" w:hAnsi="黑体" w:eastAsia="黑体" w:cs="黑体"/>
          <w:color w:val="auto"/>
          <w:spacing w:val="-1"/>
          <w:sz w:val="31"/>
          <w:szCs w:val="31"/>
          <w:u w:val="none"/>
        </w:rPr>
      </w:pPr>
      <w:r>
        <w:rPr>
          <w:rFonts w:hint="eastAsia" w:ascii="黑体" w:hAnsi="黑体" w:eastAsia="黑体" w:cs="黑体"/>
          <w:snapToGrid w:val="0"/>
          <w:color w:val="auto"/>
          <w:spacing w:val="-1"/>
          <w:kern w:val="0"/>
          <w:sz w:val="31"/>
          <w:szCs w:val="31"/>
          <w:u w:val="none"/>
          <w:lang w:val="en-US" w:eastAsia="en-US" w:bidi="ar-SA"/>
        </w:rPr>
        <w:t>第六章</w:t>
      </w:r>
      <w:r>
        <w:rPr>
          <w:rFonts w:hint="eastAsia" w:ascii="黑体" w:hAnsi="黑体" w:eastAsia="黑体" w:cs="黑体"/>
          <w:color w:val="auto"/>
          <w:spacing w:val="19"/>
          <w:sz w:val="31"/>
          <w:szCs w:val="31"/>
          <w:u w:val="none"/>
          <w:lang w:eastAsia="zh-CN"/>
        </w:rPr>
        <w:t xml:space="preserve"> </w:t>
      </w:r>
      <w:r>
        <w:rPr>
          <w:rFonts w:ascii="黑体" w:hAnsi="黑体" w:eastAsia="黑体" w:cs="黑体"/>
          <w:color w:val="auto"/>
          <w:spacing w:val="-1"/>
          <w:sz w:val="31"/>
          <w:szCs w:val="31"/>
          <w:u w:val="none"/>
        </w:rPr>
        <w:t>附</w:t>
      </w:r>
      <w:r>
        <w:rPr>
          <w:rFonts w:hint="eastAsia" w:ascii="黑体" w:hAnsi="黑体" w:eastAsia="黑体" w:cs="黑体"/>
          <w:color w:val="auto"/>
          <w:spacing w:val="18"/>
          <w:sz w:val="31"/>
          <w:szCs w:val="31"/>
          <w:u w:val="none"/>
          <w:lang w:eastAsia="zh-CN"/>
        </w:rPr>
        <w:t xml:space="preserve"> </w:t>
      </w:r>
      <w:r>
        <w:rPr>
          <w:rFonts w:ascii="黑体" w:hAnsi="黑体" w:eastAsia="黑体" w:cs="黑体"/>
          <w:color w:val="auto"/>
          <w:spacing w:val="-1"/>
          <w:sz w:val="31"/>
          <w:szCs w:val="31"/>
          <w:u w:val="none"/>
        </w:rPr>
        <w:t>则</w:t>
      </w:r>
    </w:p>
    <w:p>
      <w:pPr>
        <w:keepNext w:val="0"/>
        <w:keepLines w:val="0"/>
        <w:pageBreakBefore w:val="0"/>
        <w:widowControl w:val="0"/>
        <w:numPr>
          <w:ilvl w:val="0"/>
          <w:numId w:val="0"/>
        </w:numPr>
        <w:kinsoku/>
        <w:wordWrap/>
        <w:overflowPunct/>
        <w:topLinePunct/>
        <w:autoSpaceDE/>
        <w:autoSpaceDN/>
        <w:bidi w:val="0"/>
        <w:spacing w:before="101" w:line="227" w:lineRule="auto"/>
        <w:jc w:val="both"/>
        <w:outlineLvl w:val="2"/>
        <w:rPr>
          <w:rFonts w:ascii="黑体" w:hAnsi="黑体" w:eastAsia="黑体" w:cs="黑体"/>
          <w:color w:val="auto"/>
          <w:spacing w:val="-1"/>
          <w:sz w:val="31"/>
          <w:szCs w:val="31"/>
          <w:u w:val="none"/>
        </w:rPr>
      </w:pP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jc w:val="both"/>
        <w:textAlignment w:val="baseline"/>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 xml:space="preserve">第四十一条 </w:t>
      </w:r>
      <w:r>
        <w:rPr>
          <w:rFonts w:hint="eastAsia" w:ascii="Times New Roman" w:hAnsi="Times New Roman" w:eastAsia="仿宋_GB2312" w:cs="仿宋_GB2312"/>
          <w:color w:val="auto"/>
          <w:sz w:val="32"/>
          <w:szCs w:val="32"/>
          <w:u w:val="none"/>
        </w:rPr>
        <w:t xml:space="preserve"> </w:t>
      </w:r>
      <w:bookmarkStart w:id="0" w:name="OLE_LINK117"/>
      <w:bookmarkStart w:id="1" w:name="OLE_LINK372"/>
      <w:bookmarkStart w:id="2" w:name="OLE_LINK118"/>
      <w:bookmarkStart w:id="3" w:name="OLE_LINK86"/>
      <w:bookmarkStart w:id="4" w:name="OLE_LINK87"/>
      <w:r>
        <w:rPr>
          <w:rFonts w:hint="eastAsia" w:ascii="仿宋_GB2312" w:hAnsi="仿宋_GB2312" w:eastAsia="仿宋_GB2312" w:cs="仿宋_GB2312"/>
          <w:b w:val="0"/>
          <w:bCs w:val="0"/>
          <w:snapToGrid/>
          <w:color w:val="auto"/>
          <w:kern w:val="2"/>
          <w:sz w:val="32"/>
          <w:szCs w:val="32"/>
          <w:u w:val="none"/>
          <w:vertAlign w:val="baseline"/>
          <w:lang w:val="en-US" w:eastAsia="zh-CN"/>
        </w:rPr>
        <w:t>市交通运输主管部门根据本细则规定，可以制定网约车行业管理、经营管理等相关配套文件。</w:t>
      </w:r>
      <w:bookmarkEnd w:id="0"/>
      <w:bookmarkEnd w:id="1"/>
      <w:bookmarkEnd w:id="2"/>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jc w:val="both"/>
        <w:textAlignment w:val="baseline"/>
        <w:rPr>
          <w:rFonts w:hint="eastAsia" w:ascii="仿宋_GB2312" w:hAnsi="仿宋_GB2312" w:eastAsia="仿宋_GB2312" w:cs="仿宋_GB2312"/>
          <w:b w:val="0"/>
          <w:bCs w:val="0"/>
          <w:snapToGrid w:val="0"/>
          <w:color w:val="auto"/>
          <w:kern w:val="0"/>
          <w:sz w:val="32"/>
          <w:szCs w:val="32"/>
          <w:u w:val="none"/>
          <w:vertAlign w:val="baseline"/>
          <w:lang w:val="en-US" w:eastAsia="zh-CN" w:bidi="ar-SA"/>
        </w:rPr>
      </w:pP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 xml:space="preserve">第四十二条 </w:t>
      </w:r>
      <w:r>
        <w:rPr>
          <w:rFonts w:hint="eastAsia" w:ascii="仿宋_GB2312" w:hAnsi="仿宋_GB2312" w:eastAsia="仿宋_GB2312" w:cs="仿宋_GB2312"/>
          <w:b w:val="0"/>
          <w:bCs w:val="0"/>
          <w:snapToGrid w:val="0"/>
          <w:color w:val="auto"/>
          <w:kern w:val="0"/>
          <w:sz w:val="32"/>
          <w:szCs w:val="32"/>
          <w:u w:val="none"/>
          <w:vertAlign w:val="baseline"/>
          <w:lang w:val="en-US" w:eastAsia="zh-CN" w:bidi="ar-SA"/>
        </w:rPr>
        <w:t>私人小客车合乘出行不得以营利为目的，不属于道路运输经营活动。私人小客车合乘出行依照本市有关规定执行。合乘出行作为合乘服务提供者（驾驶员）和合乘者各方自愿的民事行为，相关责任、义务按照有关法律法规的规定由合乘各方自行承担。</w:t>
      </w:r>
      <w:bookmarkEnd w:id="3"/>
      <w:bookmarkEnd w:id="4"/>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jc w:val="both"/>
        <w:textAlignment w:val="baseline"/>
        <w:rPr>
          <w:color w:val="auto"/>
          <w:u w:val="none"/>
        </w:rPr>
      </w:pP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第四十三条</w:t>
      </w:r>
      <w:r>
        <w:rPr>
          <w:rFonts w:hint="eastAsia" w:ascii="KaiTi_GB2312" w:hAnsi="KaiTi_GB2312" w:eastAsia="KaiTi_GB2312" w:cs="KaiTi_GB2312"/>
          <w:color w:val="auto"/>
          <w:spacing w:val="-1"/>
          <w:sz w:val="31"/>
          <w:szCs w:val="31"/>
          <w:u w:val="none"/>
          <w:lang w:eastAsia="zh-CN"/>
        </w:rPr>
        <w:t xml:space="preserve"> </w:t>
      </w:r>
      <w:r>
        <w:rPr>
          <w:rFonts w:ascii="FangSong_GB2312" w:hAnsi="FangSong_GB2312" w:eastAsia="FangSong_GB2312" w:cs="FangSong_GB2312"/>
          <w:color w:val="auto"/>
          <w:spacing w:val="-1"/>
          <w:sz w:val="31"/>
          <w:szCs w:val="31"/>
          <w:u w:val="none"/>
        </w:rPr>
        <w:t>本实施细则自颁布之日起施行</w:t>
      </w:r>
      <w:r>
        <w:rPr>
          <w:rFonts w:ascii="FangSong_GB2312" w:hAnsi="FangSong_GB2312" w:eastAsia="FangSong_GB2312" w:cs="FangSong_GB2312"/>
          <w:color w:val="auto"/>
          <w:spacing w:val="-2"/>
          <w:sz w:val="31"/>
          <w:szCs w:val="31"/>
          <w:u w:val="none"/>
        </w:rPr>
        <w:t>，《景德镇市网络</w:t>
      </w:r>
      <w:r>
        <w:rPr>
          <w:rFonts w:ascii="FangSong_GB2312" w:hAnsi="FangSong_GB2312" w:eastAsia="FangSong_GB2312" w:cs="FangSong_GB2312"/>
          <w:color w:val="auto"/>
          <w:spacing w:val="-10"/>
          <w:sz w:val="31"/>
          <w:szCs w:val="31"/>
          <w:u w:val="none"/>
        </w:rPr>
        <w:t>预约出租汽车经营服务管理实施细则（暂行）》（</w:t>
      </w:r>
      <w:r>
        <w:rPr>
          <w:rFonts w:ascii="FangSong_GB2312" w:hAnsi="FangSong_GB2312" w:eastAsia="FangSong_GB2312" w:cs="FangSong_GB2312"/>
          <w:color w:val="auto"/>
          <w:spacing w:val="-11"/>
          <w:sz w:val="31"/>
          <w:szCs w:val="31"/>
          <w:u w:val="none"/>
        </w:rPr>
        <w:t>景府办字</w:t>
      </w:r>
      <w:r>
        <w:rPr>
          <w:rFonts w:hint="eastAsia" w:ascii="FangSong_GB2312" w:hAnsi="FangSong_GB2312" w:eastAsia="FangSong_GB2312" w:cs="FangSong_GB2312"/>
          <w:color w:val="auto"/>
          <w:spacing w:val="-11"/>
          <w:sz w:val="31"/>
          <w:szCs w:val="31"/>
          <w:u w:val="none"/>
          <w:lang w:eastAsia="zh-CN"/>
        </w:rPr>
        <w:t>〔2024〕2号</w:t>
      </w:r>
      <w:r>
        <w:rPr>
          <w:rFonts w:ascii="FangSong_GB2312" w:hAnsi="FangSong_GB2312" w:eastAsia="FangSong_GB2312" w:cs="FangSong_GB2312"/>
          <w:color w:val="auto"/>
          <w:spacing w:val="-3"/>
          <w:sz w:val="31"/>
          <w:szCs w:val="31"/>
          <w:u w:val="none"/>
        </w:rPr>
        <w:t>）同时废止。</w:t>
      </w:r>
    </w:p>
    <w:sectPr>
      <w:footerReference r:id="rId5" w:type="default"/>
      <w:pgSz w:w="11906" w:h="16838"/>
      <w:pgMar w:top="1431" w:right="1378" w:bottom="1733" w:left="1542" w:header="0" w:footer="13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8EABF4-1C02-4495-9CBC-BE5BC681C1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81DD05E4-9134-44C9-8B8B-08D3BC7554AF}"/>
  </w:font>
  <w:font w:name="仿宋_GB2312">
    <w:panose1 w:val="02010609030101010101"/>
    <w:charset w:val="86"/>
    <w:family w:val="auto"/>
    <w:pitch w:val="default"/>
    <w:sig w:usb0="00000001" w:usb1="080E0000" w:usb2="00000000" w:usb3="00000000" w:csb0="00040000" w:csb1="00000000"/>
    <w:embedRegular r:id="rId3" w:fontKey="{19444911-054B-47CA-9C02-EDC80BC13229}"/>
  </w:font>
  <w:font w:name="楷体_GB2312">
    <w:panose1 w:val="02010609030101010101"/>
    <w:charset w:val="86"/>
    <w:family w:val="auto"/>
    <w:pitch w:val="default"/>
    <w:sig w:usb0="00000001" w:usb1="080E0000" w:usb2="00000000" w:usb3="00000000" w:csb0="00040000" w:csb1="00000000"/>
    <w:embedRegular r:id="rId4" w:fontKey="{537D665B-7BE2-4FC6-8B09-73A6EF60F728}"/>
  </w:font>
  <w:font w:name="KaiTi_GB2312">
    <w:altName w:val="楷体"/>
    <w:panose1 w:val="02010609030101010101"/>
    <w:charset w:val="86"/>
    <w:family w:val="auto"/>
    <w:pitch w:val="default"/>
    <w:sig w:usb0="00000000" w:usb1="00000000" w:usb2="00000000" w:usb3="00000000" w:csb0="00040000" w:csb1="00000000"/>
    <w:embedRegular r:id="rId5" w:fontKey="{5DAF812B-D3F8-4824-B79D-738A41056321}"/>
  </w:font>
  <w:font w:name="FangSong_GB2312">
    <w:altName w:val="仿宋_GB2312"/>
    <w:panose1 w:val="02010609030101010101"/>
    <w:charset w:val="86"/>
    <w:family w:val="auto"/>
    <w:pitch w:val="default"/>
    <w:sig w:usb0="00000000" w:usb1="00000000" w:usb2="00000000" w:usb3="00000000" w:csb0="00040000" w:csb1="00000000"/>
    <w:embedRegular r:id="rId6" w:fontKey="{3BE0F050-2B28-451B-A182-A1EA4FC3B79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340"/>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13CF6"/>
    <w:rsid w:val="01850FE7"/>
    <w:rsid w:val="025B4099"/>
    <w:rsid w:val="03683C27"/>
    <w:rsid w:val="05121E5F"/>
    <w:rsid w:val="051C2CDE"/>
    <w:rsid w:val="05467935"/>
    <w:rsid w:val="069375D7"/>
    <w:rsid w:val="069D1BFD"/>
    <w:rsid w:val="09864BCA"/>
    <w:rsid w:val="09930F17"/>
    <w:rsid w:val="09F560BF"/>
    <w:rsid w:val="0BC82673"/>
    <w:rsid w:val="0E8D1EBF"/>
    <w:rsid w:val="0F5B6610"/>
    <w:rsid w:val="0F6D3562"/>
    <w:rsid w:val="108C5E19"/>
    <w:rsid w:val="10CD1330"/>
    <w:rsid w:val="132B57AF"/>
    <w:rsid w:val="14FC1868"/>
    <w:rsid w:val="16C54DDF"/>
    <w:rsid w:val="18C26CCC"/>
    <w:rsid w:val="195236F4"/>
    <w:rsid w:val="19CA252B"/>
    <w:rsid w:val="1ADD401D"/>
    <w:rsid w:val="1BB917CF"/>
    <w:rsid w:val="1D293FA5"/>
    <w:rsid w:val="1D383206"/>
    <w:rsid w:val="20043117"/>
    <w:rsid w:val="2065404A"/>
    <w:rsid w:val="228719AD"/>
    <w:rsid w:val="24EC5DD1"/>
    <w:rsid w:val="27CA298E"/>
    <w:rsid w:val="28452791"/>
    <w:rsid w:val="2C101CED"/>
    <w:rsid w:val="2D8117C5"/>
    <w:rsid w:val="2EF01665"/>
    <w:rsid w:val="322157A8"/>
    <w:rsid w:val="327B4B42"/>
    <w:rsid w:val="3334285C"/>
    <w:rsid w:val="36323312"/>
    <w:rsid w:val="3752289B"/>
    <w:rsid w:val="3A5B06F7"/>
    <w:rsid w:val="3B1672AC"/>
    <w:rsid w:val="3BB55D89"/>
    <w:rsid w:val="3BEC3DDB"/>
    <w:rsid w:val="3CD4741F"/>
    <w:rsid w:val="3CEA6C43"/>
    <w:rsid w:val="3D9F7A2D"/>
    <w:rsid w:val="3E495BEB"/>
    <w:rsid w:val="3F5838EC"/>
    <w:rsid w:val="40301647"/>
    <w:rsid w:val="44A36908"/>
    <w:rsid w:val="47372A84"/>
    <w:rsid w:val="47617B01"/>
    <w:rsid w:val="47B242EC"/>
    <w:rsid w:val="486D4425"/>
    <w:rsid w:val="48856CE7"/>
    <w:rsid w:val="48CE2703"/>
    <w:rsid w:val="49A87809"/>
    <w:rsid w:val="4A8F6566"/>
    <w:rsid w:val="4ABA42AF"/>
    <w:rsid w:val="4B6B4373"/>
    <w:rsid w:val="4C3C4805"/>
    <w:rsid w:val="4D023B34"/>
    <w:rsid w:val="4E041520"/>
    <w:rsid w:val="4E920BAA"/>
    <w:rsid w:val="4F334479"/>
    <w:rsid w:val="4F863A15"/>
    <w:rsid w:val="4F9B372A"/>
    <w:rsid w:val="4FF0236A"/>
    <w:rsid w:val="511619FC"/>
    <w:rsid w:val="52914334"/>
    <w:rsid w:val="52A02706"/>
    <w:rsid w:val="53762A08"/>
    <w:rsid w:val="53A16512"/>
    <w:rsid w:val="5486329D"/>
    <w:rsid w:val="589329A8"/>
    <w:rsid w:val="58B27195"/>
    <w:rsid w:val="5D0F522A"/>
    <w:rsid w:val="5DAD3649"/>
    <w:rsid w:val="5E987E55"/>
    <w:rsid w:val="5EF76247"/>
    <w:rsid w:val="66B04310"/>
    <w:rsid w:val="672203E0"/>
    <w:rsid w:val="6729598A"/>
    <w:rsid w:val="69407425"/>
    <w:rsid w:val="6AA61B4B"/>
    <w:rsid w:val="6AEB356C"/>
    <w:rsid w:val="6B342B4B"/>
    <w:rsid w:val="6BDA1BDD"/>
    <w:rsid w:val="6D2E09A8"/>
    <w:rsid w:val="712F5076"/>
    <w:rsid w:val="724FAB96"/>
    <w:rsid w:val="73F27BAF"/>
    <w:rsid w:val="749604FC"/>
    <w:rsid w:val="74FD0503"/>
    <w:rsid w:val="77CE5F1F"/>
    <w:rsid w:val="77D136AA"/>
    <w:rsid w:val="78246BBF"/>
    <w:rsid w:val="78AA46D5"/>
    <w:rsid w:val="78C2608F"/>
    <w:rsid w:val="7A5D0CE3"/>
    <w:rsid w:val="7B0049F3"/>
    <w:rsid w:val="7D1722A5"/>
    <w:rsid w:val="7D202558"/>
    <w:rsid w:val="7D96632A"/>
    <w:rsid w:val="7DD86F6C"/>
    <w:rsid w:val="7DFF3643"/>
    <w:rsid w:val="7EF44383"/>
    <w:rsid w:val="EABFDB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bidi w:val="0"/>
      <w:ind w:firstLine="420" w:firstLineChars="200"/>
    </w:pPr>
    <w:rPr>
      <w:rFonts w:ascii="Times New Roman" w:hAnsi="Times New Roman" w:eastAsia="仿宋" w:cs="Times New Roman"/>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8193</Words>
  <Characters>8219</Characters>
  <TotalTime>2</TotalTime>
  <ScaleCrop>false</ScaleCrop>
  <LinksUpToDate>false</LinksUpToDate>
  <CharactersWithSpaces>8299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2024-02-20T09:42:00Z</dcterms:created>
  <dc:creator>雨林木风</dc:creator>
  <cp:lastModifiedBy>彼岸</cp:lastModifiedBy>
  <cp:lastPrinted>2026-04-28T02:18:00Z</cp:lastPrinted>
  <dcterms:modified xsi:type="dcterms:W3CDTF">2026-06-12T06:43:00Z</dcterms:modified>
  <dc:title>2011年度《政府工作报告》工作任务责任分工一览表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2026-01-13T14:51:36Z</vt:filetime>
  </property>
  <property fmtid="{D5CDD505-2E9C-101B-9397-08002B2CF9AE}" pid="4" name="KSOTemplateDocerSaveRecord">
    <vt:lpwstr>eyJoZGlkIjoiOTBhMGI2ZTk1MmYxNzJkOWFlM2JmNDRmMGJjNzJmNGMiLCJ1c2VySWQiOiI4ODc3OTI1MjcifQ==</vt:lpwstr>
  </property>
  <property fmtid="{D5CDD505-2E9C-101B-9397-08002B2CF9AE}" pid="5" name="KSOProductBuildVer">
    <vt:lpwstr>2052-11.1.0.14309</vt:lpwstr>
  </property>
  <property fmtid="{D5CDD505-2E9C-101B-9397-08002B2CF9AE}" pid="6" name="ICV">
    <vt:lpwstr>9F7EDAE1F5B04E91B0A79574DAA2CD2F_13</vt:lpwstr>
  </property>
</Properties>
</file>